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sz w:val="52"/>
          <w:szCs w:val="52"/>
          <w:highlight w:val="none"/>
        </w:rPr>
      </w:pPr>
      <w:bookmarkStart w:id="0" w:name="_Toc246996173"/>
      <w:bookmarkStart w:id="1" w:name="_Toc179632544"/>
      <w:bookmarkStart w:id="2" w:name="_Toc152042303"/>
      <w:bookmarkStart w:id="3" w:name="_Toc246996916"/>
      <w:bookmarkStart w:id="4" w:name="_Toc144974495"/>
      <w:bookmarkStart w:id="5" w:name="_Toc384211297"/>
      <w:bookmarkStart w:id="6" w:name="_Toc247085687"/>
      <w:bookmarkStart w:id="7" w:name="_Toc152045527"/>
    </w:p>
    <w:p>
      <w:pPr>
        <w:spacing w:line="360" w:lineRule="auto"/>
        <w:jc w:val="center"/>
        <w:rPr>
          <w:rFonts w:hint="eastAsia" w:ascii="宋体" w:hAnsi="宋体"/>
          <w:b/>
          <w:sz w:val="52"/>
          <w:szCs w:val="52"/>
          <w:highlight w:val="none"/>
          <w:lang w:val="en-US" w:eastAsia="zh-CN"/>
        </w:rPr>
      </w:pPr>
      <w:r>
        <w:rPr>
          <w:rFonts w:hint="eastAsia" w:ascii="宋体" w:hAnsi="宋体"/>
          <w:b/>
          <w:sz w:val="52"/>
          <w:szCs w:val="52"/>
          <w:highlight w:val="none"/>
          <w:lang w:val="en-US" w:eastAsia="zh-CN"/>
        </w:rPr>
        <w:t>聚羧酸高效减水剂</w:t>
      </w:r>
    </w:p>
    <w:p>
      <w:pPr>
        <w:spacing w:line="360" w:lineRule="auto"/>
        <w:jc w:val="center"/>
        <w:rPr>
          <w:rFonts w:ascii="宋体" w:hAnsi="宋体"/>
          <w:b/>
          <w:sz w:val="52"/>
          <w:szCs w:val="52"/>
          <w:highlight w:val="none"/>
        </w:rPr>
      </w:pPr>
      <w:r>
        <w:rPr>
          <w:rFonts w:hint="eastAsia" w:ascii="宋体" w:hAnsi="宋体"/>
          <w:b/>
          <w:sz w:val="52"/>
          <w:szCs w:val="52"/>
          <w:highlight w:val="none"/>
          <w:lang w:val="en-US" w:eastAsia="zh-CN"/>
        </w:rPr>
        <w:t>采购项目</w:t>
      </w:r>
      <w:r>
        <w:rPr>
          <w:rFonts w:hint="eastAsia" w:ascii="宋体" w:hAnsi="宋体"/>
          <w:b/>
          <w:sz w:val="52"/>
          <w:szCs w:val="52"/>
          <w:highlight w:val="none"/>
        </w:rPr>
        <w:t>谈判采购文件</w:t>
      </w:r>
    </w:p>
    <w:p>
      <w:pPr>
        <w:spacing w:line="360" w:lineRule="auto"/>
        <w:jc w:val="center"/>
        <w:rPr>
          <w:rFonts w:ascii="宋体" w:hAnsi="宋体"/>
          <w:sz w:val="52"/>
          <w:szCs w:val="52"/>
          <w:highlight w:val="none"/>
        </w:rPr>
      </w:pPr>
    </w:p>
    <w:p>
      <w:pPr>
        <w:rPr>
          <w:rFonts w:ascii="宋体" w:hAnsi="宋体"/>
          <w:b/>
          <w:highlight w:val="none"/>
        </w:rPr>
      </w:pPr>
    </w:p>
    <w:p>
      <w:pPr>
        <w:pStyle w:val="2"/>
        <w:rPr>
          <w:rFonts w:ascii="宋体" w:hAnsi="宋体"/>
          <w:b/>
          <w:highlight w:val="none"/>
        </w:rPr>
      </w:pPr>
    </w:p>
    <w:p>
      <w:pPr>
        <w:pStyle w:val="2"/>
        <w:rPr>
          <w:rFonts w:ascii="宋体" w:hAnsi="宋体"/>
          <w:b/>
          <w:highlight w:val="none"/>
        </w:rPr>
      </w:pPr>
    </w:p>
    <w:p>
      <w:pPr>
        <w:pStyle w:val="2"/>
        <w:rPr>
          <w:rFonts w:ascii="宋体" w:hAnsi="宋体"/>
          <w:b/>
          <w:highlight w:val="none"/>
        </w:rPr>
      </w:pPr>
    </w:p>
    <w:p>
      <w:pPr>
        <w:pStyle w:val="2"/>
        <w:rPr>
          <w:rFonts w:ascii="宋体" w:hAnsi="宋体"/>
          <w:b/>
          <w:highlight w:val="none"/>
        </w:rPr>
      </w:pPr>
    </w:p>
    <w:p>
      <w:pPr>
        <w:pStyle w:val="2"/>
        <w:rPr>
          <w:rFonts w:ascii="宋体" w:hAnsi="宋体"/>
          <w:b/>
          <w:highlight w:val="none"/>
        </w:rPr>
      </w:pPr>
    </w:p>
    <w:p>
      <w:pPr>
        <w:pStyle w:val="2"/>
        <w:rPr>
          <w:rFonts w:ascii="宋体" w:hAnsi="宋体"/>
          <w:b/>
          <w:highlight w:val="none"/>
        </w:rPr>
      </w:pPr>
    </w:p>
    <w:p>
      <w:pPr>
        <w:rPr>
          <w:rFonts w:ascii="宋体" w:hAnsi="宋体"/>
          <w:b/>
          <w:highlight w:val="none"/>
        </w:rPr>
      </w:pPr>
    </w:p>
    <w:p>
      <w:pPr>
        <w:pStyle w:val="2"/>
        <w:rPr>
          <w:rFonts w:ascii="宋体" w:hAnsi="宋体"/>
          <w:b/>
          <w:highlight w:val="none"/>
        </w:rPr>
      </w:pPr>
    </w:p>
    <w:p>
      <w:pPr>
        <w:pStyle w:val="2"/>
        <w:rPr>
          <w:rFonts w:ascii="宋体" w:hAnsi="宋体"/>
          <w:b/>
          <w:highlight w:val="none"/>
        </w:rPr>
      </w:pPr>
    </w:p>
    <w:p>
      <w:pPr>
        <w:pStyle w:val="2"/>
        <w:rPr>
          <w:rFonts w:ascii="宋体" w:hAnsi="宋体"/>
          <w:b/>
          <w:highlight w:val="none"/>
        </w:rPr>
      </w:pPr>
    </w:p>
    <w:p>
      <w:pPr>
        <w:pStyle w:val="2"/>
        <w:rPr>
          <w:rFonts w:ascii="宋体" w:hAnsi="宋体"/>
          <w:b/>
          <w:highlight w:val="none"/>
        </w:rPr>
      </w:pPr>
    </w:p>
    <w:p>
      <w:pPr>
        <w:pStyle w:val="2"/>
        <w:rPr>
          <w:rFonts w:ascii="宋体" w:hAnsi="宋体"/>
          <w:b/>
          <w:highlight w:val="none"/>
        </w:rPr>
      </w:pPr>
    </w:p>
    <w:p>
      <w:pPr>
        <w:pStyle w:val="2"/>
        <w:rPr>
          <w:rFonts w:ascii="宋体" w:hAnsi="宋体"/>
          <w:b/>
          <w:highlight w:val="none"/>
        </w:rPr>
      </w:pPr>
    </w:p>
    <w:p>
      <w:pPr>
        <w:pStyle w:val="2"/>
        <w:rPr>
          <w:rFonts w:ascii="宋体" w:hAnsi="宋体"/>
          <w:b/>
          <w:highlight w:val="none"/>
        </w:rPr>
      </w:pPr>
    </w:p>
    <w:p>
      <w:pPr>
        <w:pStyle w:val="2"/>
        <w:rPr>
          <w:rFonts w:ascii="宋体" w:hAnsi="宋体"/>
          <w:b/>
          <w:highlight w:val="none"/>
        </w:rPr>
      </w:pPr>
    </w:p>
    <w:p>
      <w:pPr>
        <w:pStyle w:val="2"/>
        <w:rPr>
          <w:rFonts w:ascii="宋体" w:hAnsi="宋体"/>
          <w:b/>
          <w:highlight w:val="none"/>
        </w:rPr>
      </w:pPr>
    </w:p>
    <w:p>
      <w:pPr>
        <w:rPr>
          <w:rFonts w:ascii="宋体" w:hAnsi="宋体"/>
          <w:b/>
          <w:highlight w:val="none"/>
        </w:rPr>
      </w:pPr>
    </w:p>
    <w:p>
      <w:pPr>
        <w:rPr>
          <w:rFonts w:ascii="宋体" w:hAnsi="宋体"/>
          <w:b/>
          <w:color w:val="000000"/>
          <w:sz w:val="36"/>
          <w:szCs w:val="36"/>
          <w:highlight w:val="none"/>
        </w:rPr>
      </w:pPr>
    </w:p>
    <w:p>
      <w:pPr>
        <w:rPr>
          <w:rFonts w:ascii="宋体" w:hAnsi="宋体"/>
          <w:b/>
          <w:color w:val="000000"/>
          <w:sz w:val="36"/>
          <w:szCs w:val="36"/>
          <w:highlight w:val="none"/>
        </w:rPr>
      </w:pPr>
    </w:p>
    <w:p>
      <w:pPr>
        <w:jc w:val="center"/>
        <w:rPr>
          <w:rFonts w:hint="eastAsia" w:ascii="宋体" w:hAnsi="宋体" w:eastAsia="宋体"/>
          <w:b/>
          <w:color w:val="000000"/>
          <w:sz w:val="36"/>
          <w:szCs w:val="36"/>
          <w:highlight w:val="none"/>
          <w:lang w:eastAsia="zh-CN"/>
        </w:rPr>
      </w:pPr>
      <w:r>
        <w:rPr>
          <w:rFonts w:hint="eastAsia" w:ascii="宋体" w:hAnsi="宋体"/>
          <w:b/>
          <w:color w:val="000000"/>
          <w:sz w:val="36"/>
          <w:szCs w:val="36"/>
          <w:highlight w:val="none"/>
        </w:rPr>
        <w:t>采购人：</w:t>
      </w:r>
      <w:r>
        <w:rPr>
          <w:rFonts w:hint="eastAsia" w:ascii="宋体" w:hAnsi="宋体"/>
          <w:b/>
          <w:color w:val="000000"/>
          <w:sz w:val="36"/>
          <w:szCs w:val="36"/>
          <w:highlight w:val="none"/>
          <w:lang w:val="en-US" w:eastAsia="zh-CN"/>
        </w:rPr>
        <w:t>淄博富世工贸有限公司</w:t>
      </w:r>
    </w:p>
    <w:p>
      <w:pPr>
        <w:jc w:val="center"/>
        <w:rPr>
          <w:rFonts w:hint="eastAsia" w:ascii="宋体" w:hAnsi="宋体"/>
          <w:b/>
          <w:sz w:val="36"/>
          <w:szCs w:val="36"/>
          <w:highlight w:val="none"/>
        </w:rPr>
      </w:pPr>
    </w:p>
    <w:p>
      <w:pPr>
        <w:jc w:val="center"/>
        <w:rPr>
          <w:rFonts w:hint="default" w:ascii="宋体" w:hAnsi="宋体" w:eastAsia="宋体"/>
          <w:color w:val="000000"/>
          <w:sz w:val="36"/>
          <w:szCs w:val="36"/>
          <w:highlight w:val="none"/>
          <w:lang w:val="en-US" w:eastAsia="zh-CN"/>
        </w:rPr>
        <w:sectPr>
          <w:headerReference r:id="rId4" w:type="first"/>
          <w:footerReference r:id="rId6" w:type="first"/>
          <w:headerReference r:id="rId3" w:type="default"/>
          <w:footerReference r:id="rId5" w:type="default"/>
          <w:pgSz w:w="11906" w:h="16838"/>
          <w:pgMar w:top="1418" w:right="1554" w:bottom="1134" w:left="1531" w:header="851" w:footer="406" w:gutter="0"/>
          <w:pgBorders>
            <w:top w:val="none" w:sz="0" w:space="0"/>
            <w:left w:val="none" w:sz="0" w:space="0"/>
            <w:bottom w:val="none" w:sz="0" w:space="0"/>
            <w:right w:val="none" w:sz="0" w:space="0"/>
          </w:pgBorders>
          <w:pgNumType w:fmt="decimal" w:start="1"/>
          <w:cols w:space="720" w:num="1"/>
          <w:titlePg/>
          <w:docGrid w:type="lines" w:linePitch="312" w:charSpace="0"/>
        </w:sectPr>
      </w:pPr>
      <w:r>
        <w:rPr>
          <w:rFonts w:hint="eastAsia" w:ascii="宋体" w:hAnsi="宋体"/>
          <w:b/>
          <w:sz w:val="36"/>
          <w:szCs w:val="36"/>
          <w:highlight w:val="none"/>
          <w:lang w:val="en-US" w:eastAsia="zh-CN"/>
        </w:rPr>
        <w:t xml:space="preserve">   </w:t>
      </w:r>
      <w:r>
        <w:rPr>
          <w:rFonts w:hint="eastAsia" w:ascii="宋体" w:hAnsi="宋体"/>
          <w:b/>
          <w:sz w:val="36"/>
          <w:szCs w:val="36"/>
          <w:highlight w:val="none"/>
        </w:rPr>
        <w:t>年</w:t>
      </w:r>
      <w:r>
        <w:rPr>
          <w:rFonts w:hint="eastAsia" w:ascii="宋体" w:hAnsi="宋体"/>
          <w:b/>
          <w:sz w:val="36"/>
          <w:szCs w:val="36"/>
          <w:highlight w:val="none"/>
          <w:lang w:val="en-US" w:eastAsia="zh-CN"/>
        </w:rPr>
        <w:t xml:space="preserve">  </w:t>
      </w:r>
      <w:r>
        <w:rPr>
          <w:rFonts w:hint="eastAsia" w:ascii="宋体" w:hAnsi="宋体"/>
          <w:b/>
          <w:sz w:val="36"/>
          <w:szCs w:val="36"/>
          <w:highlight w:val="none"/>
        </w:rPr>
        <w:t>月</w:t>
      </w:r>
      <w:bookmarkStart w:id="8" w:name="_Toc144974479"/>
      <w:bookmarkStart w:id="9" w:name="_Toc246996900"/>
      <w:bookmarkStart w:id="10" w:name="_Toc247096243"/>
      <w:bookmarkStart w:id="11" w:name="_Toc152045511"/>
      <w:bookmarkStart w:id="12" w:name="_Toc247085671"/>
      <w:bookmarkStart w:id="13" w:name="_Toc179632527"/>
      <w:bookmarkStart w:id="14" w:name="_Toc246996157"/>
      <w:bookmarkStart w:id="15" w:name="_Toc152042287"/>
      <w:r>
        <w:rPr>
          <w:rFonts w:hint="eastAsia" w:ascii="宋体" w:hAnsi="宋体"/>
          <w:color w:val="000000"/>
          <w:sz w:val="36"/>
          <w:szCs w:val="36"/>
          <w:highlight w:val="none"/>
          <w:lang w:val="en-US" w:eastAsia="zh-CN"/>
        </w:rPr>
        <w:t xml:space="preserve">  </w:t>
      </w:r>
      <w:r>
        <w:rPr>
          <w:rFonts w:hint="eastAsia" w:ascii="宋体" w:hAnsi="宋体"/>
          <w:b/>
          <w:bCs/>
          <w:color w:val="000000"/>
          <w:sz w:val="36"/>
          <w:szCs w:val="36"/>
          <w:highlight w:val="none"/>
          <w:lang w:val="en-US" w:eastAsia="zh-CN"/>
        </w:rPr>
        <w:t>日</w:t>
      </w:r>
    </w:p>
    <w:p>
      <w:pPr>
        <w:pageBreakBefore/>
        <w:spacing w:line="400" w:lineRule="exact"/>
        <w:jc w:val="center"/>
        <w:rPr>
          <w:rFonts w:ascii="宋体" w:hAnsi="宋体"/>
          <w:color w:val="000000"/>
          <w:sz w:val="36"/>
          <w:szCs w:val="36"/>
          <w:highlight w:val="none"/>
        </w:rPr>
      </w:pPr>
      <w:r>
        <w:rPr>
          <w:rFonts w:hint="eastAsia" w:ascii="宋体" w:hAnsi="宋体"/>
          <w:color w:val="000000"/>
          <w:sz w:val="36"/>
          <w:szCs w:val="36"/>
          <w:highlight w:val="none"/>
        </w:rPr>
        <w:t>目 录</w:t>
      </w:r>
    </w:p>
    <w:p>
      <w:pPr>
        <w:spacing w:line="400" w:lineRule="exact"/>
        <w:rPr>
          <w:rFonts w:ascii="宋体" w:hAnsi="宋体"/>
          <w:color w:val="000000"/>
          <w:highlight w:val="none"/>
        </w:rPr>
      </w:pPr>
    </w:p>
    <w:p>
      <w:pPr>
        <w:spacing w:line="400" w:lineRule="exact"/>
        <w:rPr>
          <w:rFonts w:ascii="宋体" w:hAnsi="宋体"/>
          <w:color w:val="000000"/>
          <w:sz w:val="24"/>
          <w:highlight w:val="none"/>
        </w:rPr>
      </w:pPr>
    </w:p>
    <w:p>
      <w:pPr>
        <w:pStyle w:val="231"/>
        <w:numPr>
          <w:ilvl w:val="0"/>
          <w:numId w:val="1"/>
        </w:numPr>
        <w:spacing w:line="480" w:lineRule="auto"/>
        <w:ind w:left="829" w:leftChars="0" w:firstLine="11" w:firstLineChars="0"/>
        <w:rPr>
          <w:rFonts w:ascii="宋体" w:hAnsi="宋体"/>
          <w:color w:val="000000"/>
          <w:sz w:val="24"/>
          <w:highlight w:val="none"/>
        </w:rPr>
      </w:pPr>
      <w:r>
        <w:rPr>
          <w:rFonts w:hint="eastAsia" w:ascii="宋体" w:hAnsi="宋体"/>
          <w:color w:val="000000"/>
          <w:sz w:val="24"/>
          <w:highlight w:val="none"/>
        </w:rPr>
        <w:t>采购公告</w:t>
      </w:r>
      <w:r>
        <w:rPr>
          <w:rFonts w:ascii="宋体" w:hAnsi="宋体"/>
          <w:color w:val="000000"/>
          <w:sz w:val="24"/>
          <w:highlight w:val="none"/>
        </w:rPr>
        <w:t>………………………………………………………</w:t>
      </w:r>
      <w:r>
        <w:rPr>
          <w:rFonts w:hint="eastAsia" w:ascii="宋体" w:hAnsi="宋体"/>
          <w:color w:val="000000"/>
          <w:sz w:val="24"/>
          <w:highlight w:val="none"/>
          <w:lang w:val="en-US" w:eastAsia="zh-CN"/>
        </w:rPr>
        <w:t>2</w:t>
      </w:r>
    </w:p>
    <w:p>
      <w:pPr>
        <w:pStyle w:val="231"/>
        <w:numPr>
          <w:ilvl w:val="0"/>
          <w:numId w:val="1"/>
        </w:numPr>
        <w:spacing w:line="480" w:lineRule="auto"/>
        <w:ind w:left="829" w:leftChars="0" w:firstLine="11" w:firstLineChars="0"/>
        <w:rPr>
          <w:rFonts w:ascii="宋体" w:hAnsi="宋体"/>
          <w:color w:val="000000"/>
          <w:sz w:val="24"/>
          <w:highlight w:val="none"/>
        </w:rPr>
      </w:pPr>
      <w:r>
        <w:rPr>
          <w:rFonts w:hint="eastAsia" w:ascii="宋体" w:hAnsi="宋体"/>
          <w:color w:val="000000"/>
          <w:sz w:val="24"/>
          <w:highlight w:val="none"/>
        </w:rPr>
        <w:t>报价人须知</w:t>
      </w:r>
      <w:r>
        <w:rPr>
          <w:rFonts w:ascii="宋体" w:hAnsi="宋体"/>
          <w:color w:val="000000"/>
          <w:sz w:val="24"/>
          <w:highlight w:val="none"/>
        </w:rPr>
        <w:t>……………………………………………………</w:t>
      </w:r>
      <w:r>
        <w:rPr>
          <w:rFonts w:hint="eastAsia" w:ascii="宋体" w:hAnsi="宋体"/>
          <w:color w:val="000000"/>
          <w:sz w:val="24"/>
          <w:highlight w:val="none"/>
          <w:lang w:val="en-US" w:eastAsia="zh-CN"/>
        </w:rPr>
        <w:t>5</w:t>
      </w:r>
    </w:p>
    <w:p>
      <w:pPr>
        <w:pStyle w:val="231"/>
        <w:numPr>
          <w:ilvl w:val="0"/>
          <w:numId w:val="1"/>
        </w:numPr>
        <w:spacing w:line="480" w:lineRule="auto"/>
        <w:ind w:left="829" w:leftChars="0" w:firstLine="11" w:firstLineChars="0"/>
        <w:rPr>
          <w:rFonts w:ascii="宋体" w:hAnsi="宋体"/>
          <w:color w:val="000000"/>
          <w:sz w:val="24"/>
          <w:highlight w:val="none"/>
        </w:rPr>
      </w:pPr>
      <w:r>
        <w:rPr>
          <w:rFonts w:hint="eastAsia" w:ascii="宋体" w:hAnsi="宋体"/>
          <w:color w:val="000000"/>
          <w:sz w:val="24"/>
          <w:highlight w:val="none"/>
        </w:rPr>
        <w:t>评审办法</w:t>
      </w:r>
      <w:r>
        <w:rPr>
          <w:rFonts w:ascii="宋体" w:hAnsi="宋体"/>
          <w:color w:val="000000"/>
          <w:sz w:val="24"/>
          <w:highlight w:val="none"/>
        </w:rPr>
        <w:t>………………………………………………………</w:t>
      </w:r>
      <w:r>
        <w:rPr>
          <w:rFonts w:hint="eastAsia" w:ascii="宋体" w:hAnsi="宋体"/>
          <w:color w:val="000000"/>
          <w:sz w:val="24"/>
          <w:highlight w:val="none"/>
          <w:lang w:val="en-US" w:eastAsia="zh-CN"/>
        </w:rPr>
        <w:t>8</w:t>
      </w:r>
    </w:p>
    <w:p>
      <w:pPr>
        <w:pStyle w:val="231"/>
        <w:numPr>
          <w:ilvl w:val="0"/>
          <w:numId w:val="1"/>
        </w:numPr>
        <w:spacing w:line="480" w:lineRule="auto"/>
        <w:ind w:left="829" w:leftChars="0" w:firstLine="11" w:firstLineChars="0"/>
        <w:rPr>
          <w:rFonts w:ascii="宋体" w:hAnsi="宋体"/>
          <w:color w:val="000000"/>
          <w:sz w:val="24"/>
          <w:highlight w:val="none"/>
        </w:rPr>
      </w:pPr>
      <w:r>
        <w:rPr>
          <w:rFonts w:hint="eastAsia" w:ascii="宋体" w:hAnsi="宋体"/>
          <w:color w:val="000000"/>
          <w:sz w:val="24"/>
          <w:highlight w:val="none"/>
        </w:rPr>
        <w:t>报价清单</w:t>
      </w:r>
      <w:r>
        <w:rPr>
          <w:rFonts w:ascii="宋体" w:hAnsi="宋体"/>
          <w:color w:val="000000"/>
          <w:sz w:val="24"/>
          <w:highlight w:val="none"/>
        </w:rPr>
        <w:t>………………………………………………………</w:t>
      </w:r>
      <w:r>
        <w:rPr>
          <w:rFonts w:hint="eastAsia" w:ascii="宋体" w:hAnsi="宋体"/>
          <w:color w:val="000000"/>
          <w:sz w:val="24"/>
          <w:highlight w:val="none"/>
          <w:lang w:val="en-US" w:eastAsia="zh-CN"/>
        </w:rPr>
        <w:t>10</w:t>
      </w:r>
    </w:p>
    <w:p>
      <w:pPr>
        <w:pStyle w:val="231"/>
        <w:numPr>
          <w:ilvl w:val="0"/>
          <w:numId w:val="1"/>
        </w:numPr>
        <w:spacing w:line="480" w:lineRule="auto"/>
        <w:ind w:left="829" w:leftChars="0" w:firstLine="11" w:firstLineChars="0"/>
        <w:rPr>
          <w:rFonts w:ascii="宋体" w:hAnsi="宋体"/>
          <w:color w:val="000000"/>
          <w:sz w:val="24"/>
          <w:highlight w:val="none"/>
        </w:rPr>
      </w:pPr>
      <w:r>
        <w:rPr>
          <w:rFonts w:hint="eastAsia" w:ascii="宋体" w:hAnsi="宋体"/>
          <w:color w:val="000000"/>
          <w:sz w:val="24"/>
          <w:highlight w:val="none"/>
        </w:rPr>
        <w:t>技术标准和要求</w:t>
      </w:r>
      <w:r>
        <w:rPr>
          <w:rFonts w:ascii="宋体" w:hAnsi="宋体"/>
          <w:color w:val="000000"/>
          <w:sz w:val="24"/>
          <w:highlight w:val="none"/>
        </w:rPr>
        <w:t>………………………………………………</w:t>
      </w:r>
      <w:r>
        <w:rPr>
          <w:rFonts w:hint="eastAsia" w:ascii="宋体" w:hAnsi="宋体"/>
          <w:color w:val="000000"/>
          <w:sz w:val="24"/>
          <w:highlight w:val="none"/>
          <w:lang w:val="en-US" w:eastAsia="zh-CN"/>
        </w:rPr>
        <w:t>11</w:t>
      </w:r>
    </w:p>
    <w:p>
      <w:pPr>
        <w:pStyle w:val="231"/>
        <w:numPr>
          <w:ilvl w:val="0"/>
          <w:numId w:val="1"/>
        </w:numPr>
        <w:spacing w:line="480" w:lineRule="auto"/>
        <w:ind w:left="829" w:leftChars="0" w:firstLine="11" w:firstLineChars="0"/>
        <w:rPr>
          <w:rFonts w:ascii="宋体" w:hAnsi="宋体"/>
          <w:color w:val="000000"/>
          <w:sz w:val="24"/>
          <w:highlight w:val="none"/>
        </w:rPr>
      </w:pPr>
      <w:r>
        <w:rPr>
          <w:rFonts w:hint="eastAsia" w:ascii="宋体" w:hAnsi="宋体"/>
          <w:color w:val="000000"/>
          <w:sz w:val="24"/>
          <w:highlight w:val="none"/>
        </w:rPr>
        <w:t>报价文件格式</w:t>
      </w:r>
      <w:r>
        <w:rPr>
          <w:rFonts w:ascii="宋体" w:hAnsi="宋体"/>
          <w:color w:val="000000"/>
          <w:sz w:val="24"/>
          <w:highlight w:val="none"/>
        </w:rPr>
        <w:t>…………………………………………………</w:t>
      </w:r>
      <w:r>
        <w:rPr>
          <w:rFonts w:hint="eastAsia" w:ascii="宋体" w:hAnsi="宋体"/>
          <w:color w:val="000000"/>
          <w:sz w:val="24"/>
          <w:highlight w:val="none"/>
          <w:lang w:val="en-US" w:eastAsia="zh-CN"/>
        </w:rPr>
        <w:t>12</w:t>
      </w:r>
    </w:p>
    <w:p>
      <w:pPr>
        <w:pStyle w:val="231"/>
        <w:spacing w:line="480" w:lineRule="auto"/>
        <w:ind w:firstLine="480"/>
        <w:rPr>
          <w:rFonts w:ascii="宋体" w:hAnsi="宋体"/>
          <w:color w:val="000000"/>
          <w:sz w:val="24"/>
          <w:highlight w:val="none"/>
        </w:rPr>
      </w:pPr>
    </w:p>
    <w:p>
      <w:pPr>
        <w:rPr>
          <w:highlight w:val="none"/>
        </w:rPr>
      </w:pPr>
      <w:bookmarkStart w:id="16" w:name="_Toc386108866"/>
      <w:bookmarkStart w:id="17" w:name="_Toc384211296"/>
    </w:p>
    <w:bookmarkEnd w:id="8"/>
    <w:bookmarkEnd w:id="9"/>
    <w:bookmarkEnd w:id="10"/>
    <w:bookmarkEnd w:id="11"/>
    <w:bookmarkEnd w:id="12"/>
    <w:bookmarkEnd w:id="13"/>
    <w:bookmarkEnd w:id="14"/>
    <w:bookmarkEnd w:id="15"/>
    <w:bookmarkEnd w:id="16"/>
    <w:bookmarkEnd w:id="17"/>
    <w:p>
      <w:pPr>
        <w:pageBreakBefore/>
        <w:spacing w:line="360" w:lineRule="auto"/>
        <w:jc w:val="center"/>
        <w:rPr>
          <w:rFonts w:hint="eastAsia" w:ascii="宋体" w:hAnsi="宋体"/>
          <w:b/>
          <w:color w:val="000000"/>
          <w:sz w:val="36"/>
          <w:szCs w:val="36"/>
          <w:highlight w:val="none"/>
        </w:rPr>
      </w:pPr>
      <w:r>
        <w:rPr>
          <w:rFonts w:hint="eastAsia" w:ascii="宋体" w:hAnsi="宋体"/>
          <w:b/>
          <w:bCs/>
          <w:color w:val="000000"/>
          <w:sz w:val="36"/>
          <w:szCs w:val="36"/>
          <w:highlight w:val="none"/>
        </w:rPr>
        <w:t xml:space="preserve">第一章  </w:t>
      </w:r>
      <w:r>
        <w:rPr>
          <w:rFonts w:hint="eastAsia" w:ascii="宋体" w:hAnsi="宋体"/>
          <w:b/>
          <w:bCs/>
          <w:color w:val="000000"/>
          <w:sz w:val="36"/>
          <w:szCs w:val="36"/>
          <w:highlight w:val="none"/>
          <w:lang w:val="en-US" w:eastAsia="zh-CN"/>
        </w:rPr>
        <w:t>谈判</w:t>
      </w:r>
      <w:r>
        <w:rPr>
          <w:rFonts w:hint="eastAsia" w:ascii="宋体" w:hAnsi="宋体"/>
          <w:b/>
          <w:color w:val="000000"/>
          <w:sz w:val="36"/>
          <w:szCs w:val="36"/>
          <w:highlight w:val="none"/>
        </w:rPr>
        <w:t>采购公告</w:t>
      </w:r>
    </w:p>
    <w:p>
      <w:pPr>
        <w:pStyle w:val="2"/>
        <w:jc w:val="center"/>
        <w:rPr>
          <w:rFonts w:hint="eastAsia" w:ascii="黑体" w:hAnsi="黑体" w:eastAsia="黑体" w:cs="黑体"/>
          <w:b w:val="0"/>
          <w:bCs/>
          <w:i w:val="0"/>
          <w:caps w:val="0"/>
          <w:color w:val="000000"/>
          <w:spacing w:val="0"/>
          <w:sz w:val="36"/>
          <w:szCs w:val="36"/>
          <w:highlight w:val="none"/>
          <w:shd w:val="clear" w:fill="FFFFFF"/>
        </w:rPr>
      </w:pPr>
      <w:bookmarkStart w:id="79" w:name="_GoBack"/>
      <w:r>
        <w:rPr>
          <w:rFonts w:hint="eastAsia" w:ascii="黑体" w:hAnsi="黑体" w:eastAsia="黑体" w:cs="黑体"/>
          <w:b w:val="0"/>
          <w:bCs/>
          <w:i w:val="0"/>
          <w:caps w:val="0"/>
          <w:color w:val="000000"/>
          <w:spacing w:val="0"/>
          <w:sz w:val="36"/>
          <w:szCs w:val="36"/>
          <w:highlight w:val="none"/>
          <w:shd w:val="clear" w:fill="FFFFFF"/>
          <w:lang w:val="en-US" w:eastAsia="zh-CN"/>
        </w:rPr>
        <w:t>聚羧酸高效减水剂</w:t>
      </w:r>
      <w:bookmarkEnd w:id="79"/>
      <w:r>
        <w:rPr>
          <w:rFonts w:hint="eastAsia" w:ascii="黑体" w:hAnsi="黑体" w:eastAsia="黑体" w:cs="黑体"/>
          <w:b w:val="0"/>
          <w:bCs/>
          <w:i w:val="0"/>
          <w:caps w:val="0"/>
          <w:color w:val="000000"/>
          <w:spacing w:val="0"/>
          <w:sz w:val="36"/>
          <w:szCs w:val="36"/>
          <w:highlight w:val="none"/>
          <w:shd w:val="clear" w:fill="FFFFFF"/>
        </w:rPr>
        <w:t>采购项目谈判采购公告</w:t>
      </w:r>
    </w:p>
    <w:p>
      <w:pPr>
        <w:spacing w:line="360" w:lineRule="auto"/>
        <w:rPr>
          <w:rFonts w:ascii="宋体" w:hAnsi="宋体"/>
          <w:color w:val="000000"/>
          <w:sz w:val="30"/>
          <w:szCs w:val="30"/>
          <w:highlight w:val="none"/>
        </w:rPr>
      </w:pPr>
      <w:r>
        <w:rPr>
          <w:rFonts w:hint="eastAsia" w:ascii="宋体" w:hAnsi="宋体"/>
          <w:color w:val="000000"/>
          <w:sz w:val="30"/>
          <w:szCs w:val="30"/>
          <w:highlight w:val="none"/>
        </w:rPr>
        <w:t>1.采购条件</w:t>
      </w:r>
    </w:p>
    <w:tbl>
      <w:tblPr>
        <w:tblStyle w:val="5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15" w:type="dxa"/>
          <w:left w:w="15" w:type="dxa"/>
          <w:bottom w:w="15" w:type="dxa"/>
          <w:right w:w="15" w:type="dxa"/>
        </w:tblCellMar>
      </w:tblPr>
      <w:tblGrid>
        <w:gridCol w:w="1753"/>
        <w:gridCol w:w="3266"/>
        <w:gridCol w:w="1313"/>
        <w:gridCol w:w="22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964" w:hRule="atLeast"/>
          <w:jc w:val="center"/>
        </w:trPr>
        <w:tc>
          <w:tcPr>
            <w:tcW w:w="1753"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i w:val="0"/>
                <w:iCs w:val="0"/>
                <w:caps w:val="0"/>
                <w:color w:val="000000"/>
                <w:spacing w:val="0"/>
                <w:kern w:val="0"/>
                <w:sz w:val="24"/>
                <w:szCs w:val="24"/>
                <w:highlight w:val="none"/>
                <w:lang w:val="en-US" w:eastAsia="zh-CN" w:bidi="ar"/>
              </w:rPr>
              <w:t>项目名称</w:t>
            </w:r>
          </w:p>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p>
        </w:tc>
        <w:tc>
          <w:tcPr>
            <w:tcW w:w="6853" w:type="dxa"/>
            <w:gridSpan w:val="3"/>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i w:val="0"/>
                <w:iCs w:val="0"/>
                <w:caps w:val="0"/>
                <w:color w:val="000000"/>
                <w:spacing w:val="0"/>
                <w:kern w:val="0"/>
                <w:sz w:val="24"/>
                <w:szCs w:val="24"/>
                <w:highlight w:val="none"/>
                <w:lang w:val="en-US" w:eastAsia="zh-CN" w:bidi="ar"/>
              </w:rPr>
              <w:t>聚羧酸高效减水剂采购项目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964" w:hRule="atLeast"/>
          <w:jc w:val="center"/>
        </w:trPr>
        <w:tc>
          <w:tcPr>
            <w:tcW w:w="1753"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i w:val="0"/>
                <w:iCs w:val="0"/>
                <w:caps w:val="0"/>
                <w:color w:val="000000"/>
                <w:spacing w:val="0"/>
                <w:kern w:val="0"/>
                <w:sz w:val="24"/>
                <w:szCs w:val="24"/>
                <w:highlight w:val="none"/>
                <w:lang w:val="en-US" w:eastAsia="zh-CN" w:bidi="ar"/>
              </w:rPr>
              <w:t>项目所在地</w:t>
            </w:r>
          </w:p>
        </w:tc>
        <w:tc>
          <w:tcPr>
            <w:tcW w:w="3266"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i w:val="0"/>
                <w:iCs w:val="0"/>
                <w:caps w:val="0"/>
                <w:color w:val="000000"/>
                <w:spacing w:val="0"/>
                <w:kern w:val="0"/>
                <w:sz w:val="24"/>
                <w:szCs w:val="24"/>
                <w:highlight w:val="none"/>
                <w:lang w:val="en-US" w:eastAsia="zh-CN" w:bidi="ar"/>
              </w:rPr>
              <w:t>淄博市</w:t>
            </w:r>
          </w:p>
        </w:tc>
        <w:tc>
          <w:tcPr>
            <w:tcW w:w="1313"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i w:val="0"/>
                <w:iCs w:val="0"/>
                <w:caps w:val="0"/>
                <w:color w:val="000000"/>
                <w:spacing w:val="0"/>
                <w:kern w:val="0"/>
                <w:sz w:val="24"/>
                <w:szCs w:val="24"/>
                <w:highlight w:val="none"/>
                <w:lang w:val="en-US" w:eastAsia="zh-CN" w:bidi="ar"/>
              </w:rPr>
              <w:t>采购人</w:t>
            </w:r>
          </w:p>
        </w:tc>
        <w:tc>
          <w:tcPr>
            <w:tcW w:w="2274"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cs="宋体"/>
                <w:i w:val="0"/>
                <w:iCs w:val="0"/>
                <w:caps w:val="0"/>
                <w:color w:val="000000"/>
                <w:spacing w:val="0"/>
                <w:kern w:val="0"/>
                <w:sz w:val="24"/>
                <w:szCs w:val="24"/>
                <w:highlight w:val="none"/>
                <w:lang w:val="en-US" w:eastAsia="zh-CN" w:bidi="ar"/>
              </w:rPr>
              <w:t>淄博富世工贸有限公司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964" w:hRule="atLeast"/>
          <w:jc w:val="center"/>
        </w:trPr>
        <w:tc>
          <w:tcPr>
            <w:tcW w:w="1753"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i w:val="0"/>
                <w:iCs w:val="0"/>
                <w:caps w:val="0"/>
                <w:color w:val="000000"/>
                <w:spacing w:val="0"/>
                <w:kern w:val="0"/>
                <w:sz w:val="24"/>
                <w:szCs w:val="24"/>
                <w:highlight w:val="none"/>
                <w:lang w:val="en-US" w:eastAsia="zh-CN" w:bidi="ar"/>
              </w:rPr>
              <w:t>采购方式</w:t>
            </w:r>
          </w:p>
        </w:tc>
        <w:tc>
          <w:tcPr>
            <w:tcW w:w="3266"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i w:val="0"/>
                <w:iCs w:val="0"/>
                <w:caps w:val="0"/>
                <w:color w:val="000000"/>
                <w:spacing w:val="0"/>
                <w:kern w:val="0"/>
                <w:sz w:val="24"/>
                <w:szCs w:val="24"/>
                <w:highlight w:val="none"/>
                <w:lang w:val="en-US" w:eastAsia="zh-CN" w:bidi="ar"/>
              </w:rPr>
              <w:t>谈判采购</w:t>
            </w:r>
          </w:p>
        </w:tc>
        <w:tc>
          <w:tcPr>
            <w:tcW w:w="1313"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i w:val="0"/>
                <w:iCs w:val="0"/>
                <w:caps w:val="0"/>
                <w:color w:val="000000"/>
                <w:spacing w:val="0"/>
                <w:kern w:val="0"/>
                <w:sz w:val="24"/>
                <w:szCs w:val="24"/>
                <w:highlight w:val="none"/>
                <w:lang w:val="en-US" w:eastAsia="zh-CN" w:bidi="ar"/>
              </w:rPr>
              <w:t>采购类别</w:t>
            </w:r>
          </w:p>
        </w:tc>
        <w:tc>
          <w:tcPr>
            <w:tcW w:w="2274"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i w:val="0"/>
                <w:iCs w:val="0"/>
                <w:caps w:val="0"/>
                <w:color w:val="000000"/>
                <w:spacing w:val="0"/>
                <w:kern w:val="0"/>
                <w:sz w:val="24"/>
                <w:szCs w:val="24"/>
                <w:highlight w:val="none"/>
                <w:lang w:val="en-US" w:eastAsia="zh-CN" w:bidi="ar"/>
              </w:rPr>
              <w:t>货物类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64" w:hRule="atLeast"/>
          <w:jc w:val="center"/>
        </w:trPr>
        <w:tc>
          <w:tcPr>
            <w:tcW w:w="1753"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i w:val="0"/>
                <w:iCs w:val="0"/>
                <w:caps w:val="0"/>
                <w:color w:val="000000"/>
                <w:spacing w:val="0"/>
                <w:kern w:val="0"/>
                <w:sz w:val="24"/>
                <w:szCs w:val="24"/>
                <w:highlight w:val="none"/>
                <w:lang w:val="en-US" w:eastAsia="zh-CN" w:bidi="ar"/>
              </w:rPr>
              <w:t>采购组织形式</w:t>
            </w:r>
          </w:p>
        </w:tc>
        <w:tc>
          <w:tcPr>
            <w:tcW w:w="3266"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i w:val="0"/>
                <w:iCs w:val="0"/>
                <w:caps w:val="0"/>
                <w:color w:val="000000"/>
                <w:spacing w:val="0"/>
                <w:kern w:val="0"/>
                <w:sz w:val="24"/>
                <w:szCs w:val="24"/>
                <w:highlight w:val="none"/>
                <w:lang w:val="en-US" w:eastAsia="zh-CN" w:bidi="ar"/>
              </w:rPr>
              <w:t>自行组织采购</w:t>
            </w:r>
          </w:p>
        </w:tc>
        <w:tc>
          <w:tcPr>
            <w:tcW w:w="1313"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i w:val="0"/>
                <w:iCs w:val="0"/>
                <w:caps w:val="0"/>
                <w:color w:val="000000"/>
                <w:spacing w:val="0"/>
                <w:kern w:val="0"/>
                <w:sz w:val="24"/>
                <w:szCs w:val="24"/>
                <w:highlight w:val="none"/>
                <w:lang w:val="en-US" w:eastAsia="zh-CN" w:bidi="ar"/>
              </w:rPr>
              <w:t>代理机构</w:t>
            </w:r>
          </w:p>
        </w:tc>
        <w:tc>
          <w:tcPr>
            <w:tcW w:w="2274" w:type="dxa"/>
            <w:shd w:val="clear" w:color="auto" w:fill="FFFFFF"/>
            <w:tcMar>
              <w:top w:w="150" w:type="dxa"/>
              <w:left w:w="150" w:type="dxa"/>
              <w:bottom w:w="150" w:type="dxa"/>
              <w:right w:w="150" w:type="dxa"/>
            </w:tcMar>
            <w:vAlign w:val="center"/>
          </w:tcPr>
          <w:p>
            <w:pPr>
              <w:rPr>
                <w:rFonts w:hint="default"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964" w:hRule="atLeast"/>
          <w:jc w:val="center"/>
        </w:trPr>
        <w:tc>
          <w:tcPr>
            <w:tcW w:w="1753"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i w:val="0"/>
                <w:iCs w:val="0"/>
                <w:caps w:val="0"/>
                <w:color w:val="000000"/>
                <w:spacing w:val="0"/>
                <w:kern w:val="0"/>
                <w:sz w:val="24"/>
                <w:szCs w:val="24"/>
                <w:highlight w:val="none"/>
                <w:lang w:val="en-US" w:eastAsia="zh-CN" w:bidi="ar"/>
              </w:rPr>
              <w:t>资格审查方式</w:t>
            </w:r>
          </w:p>
        </w:tc>
        <w:tc>
          <w:tcPr>
            <w:tcW w:w="3266"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i w:val="0"/>
                <w:iCs w:val="0"/>
                <w:caps w:val="0"/>
                <w:color w:val="000000"/>
                <w:spacing w:val="0"/>
                <w:kern w:val="0"/>
                <w:sz w:val="24"/>
                <w:szCs w:val="24"/>
                <w:highlight w:val="none"/>
                <w:lang w:val="en-US" w:eastAsia="zh-CN" w:bidi="ar"/>
              </w:rPr>
              <w:t>资格后审</w:t>
            </w:r>
          </w:p>
        </w:tc>
        <w:tc>
          <w:tcPr>
            <w:tcW w:w="1313"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i w:val="0"/>
                <w:iCs w:val="0"/>
                <w:caps w:val="0"/>
                <w:color w:val="000000"/>
                <w:spacing w:val="0"/>
                <w:kern w:val="0"/>
                <w:sz w:val="24"/>
                <w:szCs w:val="24"/>
                <w:highlight w:val="none"/>
                <w:lang w:val="en-US" w:eastAsia="zh-CN" w:bidi="ar"/>
              </w:rPr>
              <w:t>评审方法</w:t>
            </w:r>
          </w:p>
        </w:tc>
        <w:tc>
          <w:tcPr>
            <w:tcW w:w="2274"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default" w:ascii="宋体" w:hAnsi="宋体" w:eastAsia="宋体" w:cs="宋体"/>
                <w:color w:val="000000"/>
                <w:sz w:val="24"/>
                <w:szCs w:val="24"/>
                <w:highlight w:val="none"/>
                <w:lang w:val="en-US" w:eastAsia="zh-CN"/>
              </w:rPr>
            </w:pPr>
            <w:r>
              <w:rPr>
                <w:rFonts w:hint="eastAsia" w:ascii="宋体" w:hAnsi="宋体" w:cs="宋体"/>
                <w:i w:val="0"/>
                <w:iCs w:val="0"/>
                <w:caps w:val="0"/>
                <w:color w:val="000000"/>
                <w:spacing w:val="0"/>
                <w:kern w:val="0"/>
                <w:sz w:val="24"/>
                <w:szCs w:val="24"/>
                <w:highlight w:val="none"/>
                <w:lang w:val="en-US" w:eastAsia="zh-CN" w:bidi="ar"/>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64" w:hRule="atLeast"/>
          <w:jc w:val="center"/>
        </w:trPr>
        <w:tc>
          <w:tcPr>
            <w:tcW w:w="1753"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i w:val="0"/>
                <w:iCs w:val="0"/>
                <w:caps w:val="0"/>
                <w:color w:val="000000"/>
                <w:spacing w:val="0"/>
                <w:kern w:val="0"/>
                <w:sz w:val="24"/>
                <w:szCs w:val="24"/>
                <w:highlight w:val="none"/>
                <w:lang w:val="en-US" w:eastAsia="zh-CN" w:bidi="ar"/>
              </w:rPr>
              <w:t>资格审查方法</w:t>
            </w:r>
          </w:p>
        </w:tc>
        <w:tc>
          <w:tcPr>
            <w:tcW w:w="3266"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i w:val="0"/>
                <w:iCs w:val="0"/>
                <w:caps w:val="0"/>
                <w:color w:val="000000"/>
                <w:spacing w:val="0"/>
                <w:kern w:val="0"/>
                <w:sz w:val="24"/>
                <w:szCs w:val="24"/>
                <w:highlight w:val="none"/>
                <w:lang w:val="en-US" w:eastAsia="zh-CN" w:bidi="ar"/>
              </w:rPr>
              <w:t>合格制</w:t>
            </w:r>
          </w:p>
        </w:tc>
        <w:tc>
          <w:tcPr>
            <w:tcW w:w="1313"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i w:val="0"/>
                <w:iCs w:val="0"/>
                <w:caps w:val="0"/>
                <w:color w:val="000000"/>
                <w:spacing w:val="0"/>
                <w:kern w:val="0"/>
                <w:sz w:val="24"/>
                <w:szCs w:val="24"/>
                <w:highlight w:val="none"/>
                <w:lang w:val="en-US" w:eastAsia="zh-CN" w:bidi="ar"/>
              </w:rPr>
              <w:t>报价形式</w:t>
            </w:r>
          </w:p>
        </w:tc>
        <w:tc>
          <w:tcPr>
            <w:tcW w:w="2274"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default"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64" w:hRule="atLeast"/>
          <w:jc w:val="center"/>
        </w:trPr>
        <w:tc>
          <w:tcPr>
            <w:tcW w:w="1753"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i w:val="0"/>
                <w:iCs w:val="0"/>
                <w:caps w:val="0"/>
                <w:color w:val="000000"/>
                <w:spacing w:val="0"/>
                <w:kern w:val="0"/>
                <w:sz w:val="24"/>
                <w:szCs w:val="24"/>
                <w:highlight w:val="none"/>
                <w:lang w:val="en-US" w:eastAsia="zh-CN" w:bidi="ar"/>
              </w:rPr>
              <w:t>计划供货期</w:t>
            </w:r>
          </w:p>
        </w:tc>
        <w:tc>
          <w:tcPr>
            <w:tcW w:w="3266"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i w:val="0"/>
                <w:iCs w:val="0"/>
                <w:caps w:val="0"/>
                <w:color w:val="000000"/>
                <w:spacing w:val="0"/>
                <w:kern w:val="0"/>
                <w:sz w:val="24"/>
                <w:szCs w:val="24"/>
                <w:highlight w:val="none"/>
                <w:lang w:val="en-US" w:eastAsia="zh-CN" w:bidi="ar"/>
              </w:rPr>
              <w:t>自合同签订之日起至项目正式通知停止供货</w:t>
            </w:r>
          </w:p>
        </w:tc>
        <w:tc>
          <w:tcPr>
            <w:tcW w:w="1313"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i w:val="0"/>
                <w:iCs w:val="0"/>
                <w:caps w:val="0"/>
                <w:color w:val="000000"/>
                <w:spacing w:val="0"/>
                <w:kern w:val="0"/>
                <w:sz w:val="24"/>
                <w:szCs w:val="24"/>
                <w:highlight w:val="none"/>
                <w:lang w:val="en-US" w:eastAsia="zh-CN" w:bidi="ar"/>
              </w:rPr>
              <w:t>资金来源</w:t>
            </w:r>
          </w:p>
        </w:tc>
        <w:tc>
          <w:tcPr>
            <w:tcW w:w="2274" w:type="dxa"/>
            <w:shd w:val="clear" w:color="auto" w:fill="FFFFFF"/>
            <w:tcMar>
              <w:top w:w="150" w:type="dxa"/>
              <w:left w:w="150" w:type="dxa"/>
              <w:bottom w:w="150" w:type="dxa"/>
              <w:right w:w="150" w:type="dxa"/>
            </w:tcMar>
            <w:vAlign w:val="center"/>
          </w:tcPr>
          <w:p>
            <w:pPr>
              <w:keepNext w:val="0"/>
              <w:keepLines w:val="0"/>
              <w:widowControl/>
              <w:suppressLineNumbers w:val="0"/>
              <w:ind w:left="0" w:leftChars="0" w:firstLine="0" w:firstLineChars="0"/>
              <w:jc w:val="left"/>
              <w:rPr>
                <w:rFonts w:hint="eastAsia" w:ascii="宋体" w:hAnsi="宋体" w:eastAsia="宋体" w:cs="宋体"/>
                <w:color w:val="000000"/>
                <w:sz w:val="24"/>
                <w:szCs w:val="24"/>
                <w:highlight w:val="none"/>
                <w:lang w:val="en-US" w:eastAsia="zh-CN"/>
              </w:rPr>
            </w:pPr>
            <w:r>
              <w:rPr>
                <w:rFonts w:hint="eastAsia" w:ascii="宋体" w:hAnsi="宋体" w:eastAsia="宋体" w:cs="宋体"/>
                <w:i w:val="0"/>
                <w:iCs w:val="0"/>
                <w:caps w:val="0"/>
                <w:color w:val="000000"/>
                <w:spacing w:val="0"/>
                <w:kern w:val="0"/>
                <w:sz w:val="24"/>
                <w:szCs w:val="24"/>
                <w:highlight w:val="none"/>
                <w:lang w:val="en-US" w:eastAsia="zh-CN" w:bidi="ar"/>
              </w:rPr>
              <w:t>自筹</w:t>
            </w:r>
          </w:p>
        </w:tc>
      </w:tr>
    </w:tbl>
    <w:p>
      <w:pPr>
        <w:spacing w:line="360" w:lineRule="auto"/>
        <w:rPr>
          <w:rFonts w:ascii="宋体" w:hAnsi="宋体"/>
          <w:color w:val="000000"/>
          <w:sz w:val="30"/>
          <w:szCs w:val="30"/>
          <w:highlight w:val="none"/>
        </w:rPr>
      </w:pPr>
      <w:r>
        <w:rPr>
          <w:rFonts w:hint="eastAsia" w:ascii="宋体" w:hAnsi="宋体"/>
          <w:color w:val="000000"/>
          <w:sz w:val="30"/>
          <w:szCs w:val="30"/>
          <w:highlight w:val="none"/>
        </w:rPr>
        <w:t>2．项目概况和采购范围</w:t>
      </w:r>
    </w:p>
    <w:p>
      <w:pPr>
        <w:spacing w:line="360" w:lineRule="auto"/>
        <w:ind w:firstLine="480" w:firstLineChars="200"/>
        <w:jc w:val="left"/>
        <w:rPr>
          <w:rFonts w:ascii="宋体" w:hAnsi="宋体"/>
          <w:color w:val="000000"/>
          <w:sz w:val="24"/>
          <w:highlight w:val="none"/>
        </w:rPr>
      </w:pPr>
      <w:r>
        <w:rPr>
          <w:rFonts w:hint="eastAsia" w:ascii="宋体" w:hAnsi="宋体"/>
          <w:color w:val="000000"/>
          <w:sz w:val="24"/>
          <w:highlight w:val="none"/>
        </w:rPr>
        <w:t>2.1 项目概况：</w:t>
      </w:r>
    </w:p>
    <w:p>
      <w:pPr>
        <w:spacing w:line="360" w:lineRule="auto"/>
        <w:ind w:firstLine="480" w:firstLineChars="200"/>
        <w:jc w:val="left"/>
        <w:rPr>
          <w:rFonts w:hint="eastAsia" w:ascii="宋体" w:hAnsi="宋体"/>
          <w:sz w:val="24"/>
          <w:highlight w:val="none"/>
        </w:rPr>
      </w:pPr>
      <w:r>
        <w:rPr>
          <w:rFonts w:hint="eastAsia" w:ascii="宋体" w:hAnsi="宋体"/>
          <w:sz w:val="24"/>
          <w:highlight w:val="none"/>
        </w:rPr>
        <w:t>根据</w:t>
      </w:r>
      <w:r>
        <w:rPr>
          <w:rFonts w:hint="eastAsia" w:ascii="宋体" w:hAnsi="宋体"/>
          <w:sz w:val="24"/>
          <w:highlight w:val="none"/>
          <w:lang w:val="en-US" w:eastAsia="zh-CN"/>
        </w:rPr>
        <w:t>淄博富世工贸有限公司</w:t>
      </w:r>
      <w:r>
        <w:rPr>
          <w:rFonts w:hint="eastAsia" w:ascii="宋体" w:hAnsi="宋体"/>
          <w:sz w:val="24"/>
          <w:highlight w:val="none"/>
        </w:rPr>
        <w:t>需要，确定采购</w:t>
      </w:r>
      <w:r>
        <w:rPr>
          <w:rFonts w:hint="eastAsia" w:ascii="宋体" w:hAnsi="宋体"/>
          <w:sz w:val="24"/>
          <w:highlight w:val="none"/>
          <w:lang w:val="en-US" w:eastAsia="zh-CN"/>
        </w:rPr>
        <w:t>聚羧酸高效减水剂</w:t>
      </w:r>
      <w:r>
        <w:rPr>
          <w:rFonts w:hint="eastAsia" w:ascii="宋体" w:hAnsi="宋体"/>
          <w:sz w:val="24"/>
          <w:highlight w:val="none"/>
        </w:rPr>
        <w:t>一批，采购方式为谈判采购，供货地点是山东省淄博市</w:t>
      </w:r>
      <w:r>
        <w:rPr>
          <w:rFonts w:hint="eastAsia" w:ascii="宋体" w:hAnsi="宋体"/>
          <w:sz w:val="24"/>
          <w:highlight w:val="none"/>
          <w:lang w:val="en-US" w:eastAsia="zh-CN"/>
        </w:rPr>
        <w:t>沂源县</w:t>
      </w:r>
      <w:r>
        <w:rPr>
          <w:rFonts w:hint="eastAsia" w:ascii="宋体" w:hAnsi="宋体"/>
          <w:sz w:val="24"/>
          <w:highlight w:val="none"/>
        </w:rPr>
        <w:t>。</w:t>
      </w:r>
    </w:p>
    <w:p>
      <w:pPr>
        <w:spacing w:line="440" w:lineRule="exact"/>
        <w:ind w:firstLine="480" w:firstLineChars="200"/>
        <w:rPr>
          <w:rFonts w:hint="eastAsia" w:ascii="宋体" w:hAnsi="宋体" w:eastAsia="宋体"/>
          <w:sz w:val="24"/>
          <w:highlight w:val="none"/>
          <w:lang w:eastAsia="zh-CN"/>
        </w:rPr>
      </w:pPr>
      <w:r>
        <w:rPr>
          <w:rFonts w:hint="eastAsia" w:ascii="宋体" w:hAnsi="宋体"/>
          <w:sz w:val="24"/>
          <w:highlight w:val="none"/>
        </w:rPr>
        <w:t>2.2</w:t>
      </w:r>
      <w:r>
        <w:rPr>
          <w:rFonts w:hint="eastAsia" w:ascii="宋体" w:hAnsi="宋体"/>
          <w:sz w:val="24"/>
          <w:highlight w:val="none"/>
          <w:lang w:val="en-US" w:eastAsia="zh-CN"/>
        </w:rPr>
        <w:t xml:space="preserve"> </w:t>
      </w:r>
      <w:r>
        <w:rPr>
          <w:rFonts w:hint="eastAsia" w:ascii="宋体" w:hAnsi="宋体"/>
          <w:sz w:val="24"/>
          <w:highlight w:val="none"/>
        </w:rPr>
        <w:t>采购范围</w:t>
      </w:r>
      <w:r>
        <w:rPr>
          <w:rFonts w:hint="eastAsia" w:ascii="宋体" w:hAnsi="宋体"/>
          <w:sz w:val="24"/>
          <w:highlight w:val="none"/>
          <w:lang w:eastAsia="zh-CN"/>
        </w:rPr>
        <w:t>：</w:t>
      </w:r>
    </w:p>
    <w:p>
      <w:pPr>
        <w:spacing w:line="440" w:lineRule="exact"/>
        <w:ind w:firstLine="480" w:firstLineChars="200"/>
        <w:rPr>
          <w:rFonts w:ascii="宋体" w:hAnsi="宋体"/>
          <w:sz w:val="24"/>
          <w:highlight w:val="none"/>
        </w:rPr>
      </w:pPr>
      <w:r>
        <w:rPr>
          <w:rFonts w:hint="eastAsia" w:ascii="宋体" w:hAnsi="宋体"/>
          <w:sz w:val="24"/>
          <w:highlight w:val="none"/>
        </w:rPr>
        <w:t>本次采购</w:t>
      </w:r>
      <w:r>
        <w:rPr>
          <w:rFonts w:hint="eastAsia" w:ascii="宋体" w:hAnsi="宋体" w:cs="宋体"/>
          <w:sz w:val="24"/>
          <w:highlight w:val="none"/>
        </w:rPr>
        <w:t>要求</w:t>
      </w:r>
      <w:r>
        <w:rPr>
          <w:rFonts w:hint="eastAsia" w:ascii="宋体" w:hAnsi="宋体"/>
          <w:sz w:val="24"/>
          <w:highlight w:val="none"/>
        </w:rPr>
        <w:t>材料技术指标稳定、质量合格</w:t>
      </w:r>
      <w:r>
        <w:rPr>
          <w:rFonts w:hint="eastAsia" w:ascii="宋体" w:hAnsi="宋体" w:cs="宋体"/>
          <w:sz w:val="24"/>
          <w:highlight w:val="none"/>
        </w:rPr>
        <w:t>，</w:t>
      </w:r>
      <w:r>
        <w:rPr>
          <w:rFonts w:hint="eastAsia" w:ascii="宋体" w:hAnsi="宋体"/>
          <w:sz w:val="24"/>
          <w:highlight w:val="none"/>
        </w:rPr>
        <w:t>符合采购方要求。</w:t>
      </w:r>
      <w:r>
        <w:rPr>
          <w:rFonts w:hint="eastAsia" w:ascii="宋体" w:hAnsi="宋体" w:cs="宋体"/>
          <w:sz w:val="24"/>
          <w:highlight w:val="none"/>
        </w:rPr>
        <w:t>供应商提供供货、运输、质保及售后等服务。</w:t>
      </w:r>
    </w:p>
    <w:p>
      <w:pPr>
        <w:spacing w:line="360" w:lineRule="auto"/>
        <w:ind w:firstLine="448" w:firstLineChars="200"/>
        <w:jc w:val="left"/>
        <w:rPr>
          <w:rFonts w:ascii="宋体" w:hAnsi="宋体"/>
          <w:spacing w:val="-8"/>
          <w:kern w:val="0"/>
          <w:sz w:val="24"/>
          <w:highlight w:val="none"/>
        </w:rPr>
      </w:pPr>
      <w:r>
        <w:rPr>
          <w:rFonts w:hint="eastAsia" w:ascii="宋体" w:hAnsi="宋体"/>
          <w:spacing w:val="-8"/>
          <w:kern w:val="0"/>
          <w:sz w:val="24"/>
          <w:highlight w:val="none"/>
        </w:rPr>
        <w:t>具体内容如下表：</w:t>
      </w:r>
    </w:p>
    <w:tbl>
      <w:tblPr>
        <w:tblStyle w:val="5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2237"/>
        <w:gridCol w:w="1470"/>
        <w:gridCol w:w="128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818" w:type="dxa"/>
            <w:noWrap w:val="0"/>
            <w:vAlign w:val="center"/>
          </w:tcPr>
          <w:p>
            <w:pPr>
              <w:tabs>
                <w:tab w:val="center" w:pos="4153"/>
                <w:tab w:val="right" w:pos="8306"/>
              </w:tabs>
              <w:adjustRightInd w:val="0"/>
              <w:snapToGrid w:val="0"/>
              <w:jc w:val="center"/>
              <w:rPr>
                <w:rFonts w:hint="eastAsia" w:ascii="宋体" w:hAnsi="宋体"/>
                <w:sz w:val="28"/>
                <w:szCs w:val="28"/>
              </w:rPr>
            </w:pPr>
            <w:r>
              <w:rPr>
                <w:rFonts w:hint="eastAsia" w:ascii="宋体" w:hAnsi="宋体"/>
                <w:sz w:val="28"/>
                <w:szCs w:val="28"/>
              </w:rPr>
              <w:t>序号</w:t>
            </w:r>
          </w:p>
        </w:tc>
        <w:tc>
          <w:tcPr>
            <w:tcW w:w="2237" w:type="dxa"/>
            <w:noWrap w:val="0"/>
            <w:vAlign w:val="center"/>
          </w:tcPr>
          <w:p>
            <w:pPr>
              <w:tabs>
                <w:tab w:val="center" w:pos="4153"/>
                <w:tab w:val="right" w:pos="8306"/>
              </w:tabs>
              <w:adjustRightInd w:val="0"/>
              <w:snapToGrid w:val="0"/>
              <w:jc w:val="center"/>
              <w:rPr>
                <w:rFonts w:hint="eastAsia" w:ascii="宋体" w:hAnsi="宋体"/>
                <w:sz w:val="28"/>
                <w:szCs w:val="28"/>
              </w:rPr>
            </w:pPr>
            <w:r>
              <w:rPr>
                <w:rFonts w:hint="eastAsia" w:ascii="宋体" w:hAnsi="宋体"/>
                <w:sz w:val="28"/>
                <w:szCs w:val="28"/>
              </w:rPr>
              <w:t>材料名称</w:t>
            </w:r>
          </w:p>
        </w:tc>
        <w:tc>
          <w:tcPr>
            <w:tcW w:w="1470" w:type="dxa"/>
            <w:noWrap w:val="0"/>
            <w:vAlign w:val="center"/>
          </w:tcPr>
          <w:p>
            <w:pPr>
              <w:tabs>
                <w:tab w:val="center" w:pos="4153"/>
                <w:tab w:val="right" w:pos="8306"/>
              </w:tabs>
              <w:adjustRightInd w:val="0"/>
              <w:snapToGrid w:val="0"/>
              <w:jc w:val="center"/>
              <w:rPr>
                <w:rFonts w:hint="eastAsia" w:ascii="宋体" w:hAnsi="宋体"/>
                <w:sz w:val="28"/>
                <w:szCs w:val="28"/>
              </w:rPr>
            </w:pPr>
            <w:r>
              <w:rPr>
                <w:rFonts w:hint="eastAsia" w:ascii="宋体" w:hAnsi="宋体"/>
                <w:sz w:val="28"/>
                <w:szCs w:val="28"/>
              </w:rPr>
              <w:t>计量单位</w:t>
            </w:r>
          </w:p>
        </w:tc>
        <w:tc>
          <w:tcPr>
            <w:tcW w:w="1280" w:type="dxa"/>
            <w:noWrap w:val="0"/>
            <w:vAlign w:val="center"/>
          </w:tcPr>
          <w:p>
            <w:pPr>
              <w:tabs>
                <w:tab w:val="center" w:pos="4153"/>
                <w:tab w:val="right" w:pos="8306"/>
              </w:tabs>
              <w:adjustRightInd w:val="0"/>
              <w:snapToGrid w:val="0"/>
              <w:jc w:val="center"/>
              <w:rPr>
                <w:rFonts w:ascii="宋体" w:hAnsi="宋体"/>
                <w:sz w:val="28"/>
                <w:szCs w:val="28"/>
              </w:rPr>
            </w:pPr>
            <w:r>
              <w:rPr>
                <w:rFonts w:hint="eastAsia" w:ascii="宋体" w:hAnsi="宋体"/>
                <w:sz w:val="28"/>
                <w:szCs w:val="28"/>
              </w:rPr>
              <w:t>暂定</w:t>
            </w:r>
          </w:p>
          <w:p>
            <w:pPr>
              <w:tabs>
                <w:tab w:val="center" w:pos="4153"/>
                <w:tab w:val="right" w:pos="8306"/>
              </w:tabs>
              <w:adjustRightInd w:val="0"/>
              <w:snapToGrid w:val="0"/>
              <w:jc w:val="center"/>
              <w:rPr>
                <w:rFonts w:hint="eastAsia" w:ascii="宋体" w:hAnsi="宋体"/>
                <w:sz w:val="28"/>
                <w:szCs w:val="28"/>
              </w:rPr>
            </w:pPr>
            <w:r>
              <w:rPr>
                <w:rFonts w:hint="eastAsia" w:ascii="宋体" w:hAnsi="宋体"/>
                <w:sz w:val="28"/>
                <w:szCs w:val="28"/>
              </w:rPr>
              <w:t>数量</w:t>
            </w:r>
          </w:p>
        </w:tc>
        <w:tc>
          <w:tcPr>
            <w:tcW w:w="1440" w:type="dxa"/>
            <w:noWrap w:val="0"/>
            <w:vAlign w:val="center"/>
          </w:tcPr>
          <w:p>
            <w:pPr>
              <w:tabs>
                <w:tab w:val="center" w:pos="4153"/>
                <w:tab w:val="right" w:pos="8306"/>
              </w:tabs>
              <w:adjustRightInd w:val="0"/>
              <w:snapToGrid w:val="0"/>
              <w:jc w:val="center"/>
              <w:rPr>
                <w:rFonts w:hint="eastAsia" w:ascii="宋体" w:hAnsi="宋体"/>
                <w:sz w:val="28"/>
                <w:szCs w:val="28"/>
              </w:rPr>
            </w:pPr>
            <w:r>
              <w:rPr>
                <w:rFonts w:hint="eastAsia" w:ascii="宋体" w:hAnsi="宋体"/>
                <w:sz w:val="28"/>
                <w:szCs w:val="28"/>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818" w:type="dxa"/>
            <w:noWrap w:val="0"/>
            <w:vAlign w:val="center"/>
          </w:tcPr>
          <w:p>
            <w:pPr>
              <w:tabs>
                <w:tab w:val="center" w:pos="4153"/>
                <w:tab w:val="right" w:pos="8306"/>
              </w:tabs>
              <w:adjustRightInd w:val="0"/>
              <w:snapToGrid w:val="0"/>
              <w:rPr>
                <w:rFonts w:hint="eastAsia" w:ascii="宋体" w:hAnsi="宋体"/>
                <w:sz w:val="28"/>
                <w:szCs w:val="28"/>
              </w:rPr>
            </w:pPr>
            <w:r>
              <w:rPr>
                <w:rFonts w:hint="eastAsia" w:ascii="宋体" w:hAnsi="宋体"/>
                <w:sz w:val="28"/>
                <w:szCs w:val="28"/>
              </w:rPr>
              <w:t xml:space="preserve">  1</w:t>
            </w:r>
          </w:p>
        </w:tc>
        <w:tc>
          <w:tcPr>
            <w:tcW w:w="2237" w:type="dxa"/>
            <w:noWrap w:val="0"/>
            <w:vAlign w:val="center"/>
          </w:tcPr>
          <w:p>
            <w:pPr>
              <w:tabs>
                <w:tab w:val="center" w:pos="4153"/>
                <w:tab w:val="right" w:pos="8306"/>
              </w:tabs>
              <w:adjustRightInd w:val="0"/>
              <w:snapToGrid w:val="0"/>
              <w:jc w:val="center"/>
              <w:rPr>
                <w:rFonts w:hint="eastAsia" w:ascii="宋体" w:hAnsi="宋体"/>
                <w:sz w:val="28"/>
                <w:szCs w:val="28"/>
              </w:rPr>
            </w:pPr>
            <w:r>
              <w:rPr>
                <w:rFonts w:hint="eastAsia" w:ascii="宋体" w:hAnsi="宋体"/>
                <w:sz w:val="28"/>
                <w:szCs w:val="28"/>
                <w:lang w:val="en-US" w:eastAsia="zh-CN"/>
              </w:rPr>
              <w:t>高效</w:t>
            </w:r>
            <w:r>
              <w:rPr>
                <w:rFonts w:hint="eastAsia" w:ascii="宋体" w:hAnsi="宋体"/>
                <w:sz w:val="28"/>
                <w:szCs w:val="28"/>
              </w:rPr>
              <w:t xml:space="preserve">减水剂 </w:t>
            </w:r>
          </w:p>
        </w:tc>
        <w:tc>
          <w:tcPr>
            <w:tcW w:w="1470" w:type="dxa"/>
            <w:noWrap w:val="0"/>
            <w:vAlign w:val="center"/>
          </w:tcPr>
          <w:p>
            <w:pPr>
              <w:tabs>
                <w:tab w:val="center" w:pos="4153"/>
                <w:tab w:val="right" w:pos="8306"/>
              </w:tabs>
              <w:adjustRightInd w:val="0"/>
              <w:snapToGrid w:val="0"/>
              <w:ind w:firstLine="560" w:firstLineChars="200"/>
              <w:rPr>
                <w:rFonts w:hint="eastAsia" w:ascii="宋体" w:hAnsi="宋体"/>
                <w:sz w:val="28"/>
                <w:szCs w:val="28"/>
              </w:rPr>
            </w:pPr>
            <w:r>
              <w:rPr>
                <w:rFonts w:hint="eastAsia" w:ascii="宋体" w:hAnsi="宋体"/>
                <w:sz w:val="28"/>
                <w:szCs w:val="28"/>
              </w:rPr>
              <w:t>吨</w:t>
            </w:r>
          </w:p>
        </w:tc>
        <w:tc>
          <w:tcPr>
            <w:tcW w:w="1280" w:type="dxa"/>
            <w:noWrap w:val="0"/>
            <w:vAlign w:val="center"/>
          </w:tcPr>
          <w:p>
            <w:pPr>
              <w:tabs>
                <w:tab w:val="center" w:pos="4153"/>
                <w:tab w:val="right" w:pos="8306"/>
              </w:tabs>
              <w:adjustRightInd w:val="0"/>
              <w:snapToGrid w:val="0"/>
              <w:rPr>
                <w:rFonts w:hint="default" w:ascii="宋体" w:hAnsi="宋体" w:eastAsia="宋体"/>
                <w:sz w:val="28"/>
                <w:szCs w:val="28"/>
                <w:lang w:val="en-US" w:eastAsia="zh-CN"/>
              </w:rPr>
            </w:pPr>
            <w:r>
              <w:rPr>
                <w:rFonts w:hint="eastAsia" w:ascii="宋体" w:hAnsi="宋体"/>
                <w:sz w:val="28"/>
                <w:szCs w:val="28"/>
              </w:rPr>
              <w:t xml:space="preserve"> </w:t>
            </w:r>
            <w:r>
              <w:rPr>
                <w:rFonts w:hint="eastAsia" w:ascii="宋体" w:hAnsi="宋体"/>
                <w:sz w:val="28"/>
                <w:szCs w:val="28"/>
                <w:lang w:val="en-US" w:eastAsia="zh-CN"/>
              </w:rPr>
              <w:t>5000</w:t>
            </w:r>
          </w:p>
        </w:tc>
        <w:tc>
          <w:tcPr>
            <w:tcW w:w="1440" w:type="dxa"/>
            <w:noWrap w:val="0"/>
            <w:vAlign w:val="center"/>
          </w:tcPr>
          <w:p>
            <w:pPr>
              <w:tabs>
                <w:tab w:val="center" w:pos="4153"/>
                <w:tab w:val="right" w:pos="8306"/>
              </w:tabs>
              <w:adjustRightInd w:val="0"/>
              <w:snapToGrid w:val="0"/>
              <w:jc w:val="center"/>
              <w:rPr>
                <w:rFonts w:hint="eastAsia" w:ascii="宋体" w:hAnsi="宋体"/>
                <w:sz w:val="28"/>
                <w:szCs w:val="28"/>
              </w:rPr>
            </w:pPr>
          </w:p>
        </w:tc>
      </w:tr>
    </w:tbl>
    <w:p>
      <w:pPr>
        <w:snapToGrid w:val="0"/>
        <w:spacing w:line="360" w:lineRule="auto"/>
        <w:ind w:firstLine="480" w:firstLineChars="200"/>
        <w:rPr>
          <w:rFonts w:hint="eastAsia" w:ascii="宋体" w:hAnsi="宋体"/>
          <w:sz w:val="24"/>
          <w:highlight w:val="none"/>
          <w:lang w:val="en-US" w:eastAsia="zh-CN"/>
        </w:rPr>
      </w:pPr>
      <w:r>
        <w:rPr>
          <w:rFonts w:hint="eastAsia" w:ascii="宋体" w:hAnsi="宋体"/>
          <w:sz w:val="24"/>
          <w:highlight w:val="none"/>
          <w:lang w:val="en-US" w:eastAsia="zh-CN"/>
        </w:rPr>
        <w:t>（1）本次竞争性谈判采购需在报名成功后尽快与采购人联系，并送样至山</w:t>
      </w:r>
    </w:p>
    <w:p>
      <w:pPr>
        <w:snapToGrid w:val="0"/>
        <w:spacing w:line="360" w:lineRule="auto"/>
        <w:jc w:val="left"/>
        <w:rPr>
          <w:rFonts w:hint="eastAsia" w:ascii="宋体" w:hAnsi="宋体"/>
          <w:sz w:val="24"/>
          <w:highlight w:val="none"/>
          <w:lang w:val="en-US" w:eastAsia="zh-CN"/>
        </w:rPr>
      </w:pPr>
      <w:r>
        <w:rPr>
          <w:rFonts w:hint="eastAsia" w:ascii="宋体" w:hAnsi="宋体"/>
          <w:sz w:val="24"/>
          <w:highlight w:val="none"/>
          <w:lang w:val="en-US" w:eastAsia="zh-CN"/>
        </w:rPr>
        <w:t>东鲁中公路建设有限公司临淄至临沂高速公路工程第六标段项目经理部中心试验室，经上述单位适配混凝土七天强度合格后，将其出具的适配合格证明作为附件方具备报价资格。</w:t>
      </w:r>
    </w:p>
    <w:p>
      <w:pPr>
        <w:snapToGrid w:val="0"/>
        <w:spacing w:line="360" w:lineRule="auto"/>
        <w:ind w:firstLine="480" w:firstLineChars="200"/>
        <w:rPr>
          <w:rFonts w:hint="eastAsia" w:ascii="宋体" w:hAnsi="宋体"/>
          <w:sz w:val="24"/>
          <w:highlight w:val="none"/>
          <w:lang w:val="en-US" w:eastAsia="zh-CN"/>
        </w:rPr>
      </w:pPr>
      <w:r>
        <w:rPr>
          <w:rFonts w:hint="eastAsia" w:ascii="宋体" w:hAnsi="宋体"/>
          <w:sz w:val="24"/>
          <w:highlight w:val="none"/>
          <w:lang w:val="en-US" w:eastAsia="zh-CN"/>
        </w:rPr>
        <w:t>（2）根据配合比确定的掺量允许偏差不超过设计用量的10%，掺量超出设计用量的10%时，不予以结算。</w:t>
      </w:r>
    </w:p>
    <w:p>
      <w:pPr>
        <w:snapToGrid w:val="0"/>
        <w:spacing w:line="360" w:lineRule="auto"/>
        <w:ind w:firstLine="480" w:firstLineChars="200"/>
        <w:rPr>
          <w:rFonts w:hint="eastAsia" w:ascii="宋体" w:hAnsi="宋体"/>
          <w:sz w:val="24"/>
          <w:highlight w:val="none"/>
          <w:lang w:val="en-US" w:eastAsia="zh-CN"/>
        </w:rPr>
      </w:pPr>
      <w:r>
        <w:rPr>
          <w:rFonts w:hint="eastAsia" w:ascii="宋体" w:hAnsi="宋体"/>
          <w:sz w:val="24"/>
          <w:highlight w:val="none"/>
          <w:lang w:val="en-US" w:eastAsia="zh-CN"/>
        </w:rPr>
        <w:t>（3）合同执行期间，供货方须有技术人员驻场随时提供技术服务；材料数量以实际采购、到货并验收合格数量为准。</w:t>
      </w:r>
    </w:p>
    <w:p>
      <w:pPr>
        <w:snapToGrid w:val="0"/>
        <w:spacing w:line="360" w:lineRule="auto"/>
        <w:ind w:firstLine="480" w:firstLineChars="200"/>
        <w:rPr>
          <w:rFonts w:hint="eastAsia" w:ascii="宋体" w:hAnsi="宋体"/>
          <w:sz w:val="24"/>
          <w:highlight w:val="none"/>
          <w:lang w:val="en-US" w:eastAsia="zh-CN"/>
        </w:rPr>
      </w:pPr>
      <w:r>
        <w:rPr>
          <w:rFonts w:hint="eastAsia" w:ascii="宋体" w:hAnsi="宋体"/>
          <w:sz w:val="24"/>
          <w:highlight w:val="none"/>
          <w:lang w:val="en-US" w:eastAsia="zh-CN"/>
        </w:rPr>
        <w:t>（4）供货周期：自合同签订之日起至项目正式通知停止供货。</w:t>
      </w:r>
    </w:p>
    <w:p>
      <w:pPr>
        <w:widowControl/>
        <w:jc w:val="left"/>
        <w:rPr>
          <w:rFonts w:ascii="宋体" w:hAnsi="宋体"/>
          <w:sz w:val="24"/>
          <w:highlight w:val="none"/>
        </w:rPr>
      </w:pPr>
      <w:r>
        <w:rPr>
          <w:rFonts w:hint="eastAsia" w:ascii="宋体" w:hAnsi="宋体"/>
          <w:sz w:val="30"/>
          <w:szCs w:val="30"/>
          <w:highlight w:val="none"/>
        </w:rPr>
        <w:t>3.报价人资格要求</w:t>
      </w:r>
    </w:p>
    <w:p>
      <w:pPr>
        <w:snapToGrid w:val="0"/>
        <w:spacing w:line="360" w:lineRule="auto"/>
        <w:ind w:firstLine="480" w:firstLineChars="200"/>
        <w:rPr>
          <w:rFonts w:ascii="宋体" w:hAnsi="宋体"/>
          <w:sz w:val="24"/>
          <w:highlight w:val="none"/>
        </w:rPr>
      </w:pPr>
      <w:r>
        <w:rPr>
          <w:rFonts w:hint="eastAsia" w:ascii="宋体" w:hAnsi="宋体"/>
          <w:sz w:val="24"/>
          <w:highlight w:val="none"/>
        </w:rPr>
        <w:t>3.1 本次采购要求报价人须具备：</w:t>
      </w:r>
    </w:p>
    <w:p>
      <w:pPr>
        <w:snapToGrid w:val="0"/>
        <w:spacing w:line="360" w:lineRule="auto"/>
        <w:ind w:firstLine="480" w:firstLineChars="200"/>
        <w:rPr>
          <w:rFonts w:ascii="宋体" w:hAnsi="宋体"/>
          <w:sz w:val="24"/>
          <w:highlight w:val="none"/>
        </w:rPr>
      </w:pPr>
      <w:r>
        <w:rPr>
          <w:rFonts w:hint="eastAsia" w:ascii="宋体" w:hAnsi="宋体"/>
          <w:sz w:val="24"/>
          <w:highlight w:val="none"/>
        </w:rPr>
        <w:t>3.1.1具有独立法人资格的材料生产厂商或代理商，持有有效的营业执照，经营范围包括所报价产品的生产或销售；报价人为增值税一般纳税人，能提供合规增值税专用发票。</w:t>
      </w:r>
    </w:p>
    <w:p>
      <w:pPr>
        <w:snapToGrid w:val="0"/>
        <w:spacing w:line="360" w:lineRule="auto"/>
        <w:ind w:firstLine="480" w:firstLineChars="200"/>
        <w:rPr>
          <w:rFonts w:ascii="宋体" w:hAnsi="宋体"/>
          <w:sz w:val="24"/>
          <w:highlight w:val="none"/>
        </w:rPr>
      </w:pPr>
      <w:r>
        <w:rPr>
          <w:rFonts w:hint="eastAsia" w:ascii="宋体" w:hAnsi="宋体"/>
          <w:sz w:val="24"/>
          <w:highlight w:val="none"/>
        </w:rPr>
        <w:t>3.1.2资质</w:t>
      </w:r>
      <w:r>
        <w:rPr>
          <w:rFonts w:ascii="宋体" w:hAnsi="宋体"/>
          <w:sz w:val="24"/>
          <w:highlight w:val="none"/>
        </w:rPr>
        <w:t>要求：</w:t>
      </w:r>
    </w:p>
    <w:p>
      <w:pPr>
        <w:snapToGrid w:val="0"/>
        <w:spacing w:line="360" w:lineRule="auto"/>
        <w:ind w:firstLine="480" w:firstLineChars="200"/>
        <w:rPr>
          <w:rFonts w:ascii="宋体" w:hAnsi="宋体"/>
          <w:sz w:val="24"/>
          <w:highlight w:val="none"/>
        </w:rPr>
      </w:pPr>
      <w:r>
        <w:rPr>
          <w:rFonts w:hint="eastAsia" w:ascii="宋体" w:hAnsi="宋体"/>
          <w:sz w:val="24"/>
          <w:highlight w:val="none"/>
        </w:rPr>
        <w:t>报价人为材料生产商，应具备：</w:t>
      </w:r>
    </w:p>
    <w:p>
      <w:pPr>
        <w:snapToGrid w:val="0"/>
        <w:spacing w:line="360" w:lineRule="auto"/>
        <w:ind w:firstLine="480" w:firstLineChars="200"/>
        <w:rPr>
          <w:rFonts w:ascii="宋体" w:hAnsi="宋体"/>
          <w:sz w:val="24"/>
          <w:highlight w:val="none"/>
        </w:rPr>
      </w:pPr>
      <w:r>
        <w:rPr>
          <w:rFonts w:hint="eastAsia" w:ascii="宋体" w:hAnsi="宋体"/>
          <w:sz w:val="24"/>
          <w:highlight w:val="none"/>
        </w:rPr>
        <w:t>（</w:t>
      </w:r>
      <w:r>
        <w:rPr>
          <w:rFonts w:ascii="宋体" w:hAnsi="宋体"/>
          <w:sz w:val="24"/>
          <w:highlight w:val="none"/>
        </w:rPr>
        <w:t>1）</w:t>
      </w:r>
      <w:r>
        <w:rPr>
          <w:rFonts w:hint="eastAsia" w:ascii="宋体" w:hAnsi="宋体"/>
          <w:sz w:val="24"/>
          <w:highlight w:val="none"/>
        </w:rPr>
        <w:t>注册资本金不低于</w:t>
      </w:r>
      <w:r>
        <w:rPr>
          <w:rFonts w:hint="eastAsia" w:ascii="宋体" w:hAnsi="宋体"/>
          <w:sz w:val="24"/>
          <w:highlight w:val="none"/>
          <w:lang w:val="en-US" w:eastAsia="zh-CN"/>
        </w:rPr>
        <w:t>1</w:t>
      </w:r>
      <w:r>
        <w:rPr>
          <w:rFonts w:hint="eastAsia" w:ascii="宋体" w:hAnsi="宋体"/>
          <w:sz w:val="24"/>
          <w:highlight w:val="none"/>
        </w:rPr>
        <w:t>000万；</w:t>
      </w:r>
    </w:p>
    <w:p>
      <w:pPr>
        <w:snapToGrid w:val="0"/>
        <w:spacing w:line="360" w:lineRule="auto"/>
        <w:ind w:firstLine="480" w:firstLineChars="200"/>
        <w:rPr>
          <w:rFonts w:ascii="宋体" w:hAnsi="宋体"/>
          <w:sz w:val="24"/>
          <w:highlight w:val="none"/>
        </w:rPr>
      </w:pPr>
      <w:r>
        <w:rPr>
          <w:rFonts w:hint="eastAsia" w:ascii="宋体" w:hAnsi="宋体"/>
          <w:sz w:val="24"/>
          <w:highlight w:val="none"/>
        </w:rPr>
        <w:t>（2</w:t>
      </w:r>
      <w:r>
        <w:rPr>
          <w:rFonts w:ascii="宋体" w:hAnsi="宋体"/>
          <w:sz w:val="24"/>
          <w:highlight w:val="none"/>
        </w:rPr>
        <w:t>）</w:t>
      </w:r>
      <w:r>
        <w:rPr>
          <w:rFonts w:hint="eastAsia" w:ascii="宋体" w:hAnsi="宋体"/>
          <w:sz w:val="24"/>
          <w:highlight w:val="none"/>
          <w:lang w:val="en-US" w:eastAsia="zh-CN"/>
        </w:rPr>
        <w:t>生产批准手续、环评手续</w:t>
      </w:r>
      <w:r>
        <w:rPr>
          <w:rFonts w:hint="eastAsia" w:ascii="宋体" w:hAnsi="宋体"/>
          <w:sz w:val="24"/>
          <w:highlight w:val="none"/>
        </w:rPr>
        <w:t>、安全生产许可证</w:t>
      </w:r>
      <w:r>
        <w:rPr>
          <w:rFonts w:hint="eastAsia" w:ascii="宋体" w:hAnsi="宋体"/>
          <w:sz w:val="24"/>
          <w:highlight w:val="none"/>
          <w:lang w:val="en-US" w:eastAsia="zh-CN"/>
        </w:rPr>
        <w:t>等相关证件</w:t>
      </w:r>
      <w:r>
        <w:rPr>
          <w:rFonts w:hint="eastAsia" w:ascii="宋体" w:hAnsi="宋体"/>
          <w:sz w:val="24"/>
          <w:highlight w:val="none"/>
        </w:rPr>
        <w:t>。</w:t>
      </w:r>
    </w:p>
    <w:p>
      <w:pPr>
        <w:snapToGrid w:val="0"/>
        <w:spacing w:line="360" w:lineRule="auto"/>
        <w:ind w:firstLine="480" w:firstLineChars="200"/>
        <w:rPr>
          <w:rFonts w:ascii="宋体" w:hAnsi="宋体"/>
          <w:sz w:val="24"/>
          <w:highlight w:val="none"/>
        </w:rPr>
      </w:pPr>
      <w:r>
        <w:rPr>
          <w:rFonts w:hint="eastAsia" w:ascii="宋体" w:hAnsi="宋体"/>
          <w:sz w:val="24"/>
          <w:highlight w:val="none"/>
        </w:rPr>
        <w:t>报价人为材料</w:t>
      </w:r>
      <w:r>
        <w:rPr>
          <w:rFonts w:hint="eastAsia" w:ascii="宋体" w:hAnsi="宋体"/>
          <w:sz w:val="24"/>
          <w:highlight w:val="none"/>
          <w:lang w:val="en-US" w:eastAsia="zh-CN"/>
        </w:rPr>
        <w:t>销售</w:t>
      </w:r>
      <w:r>
        <w:rPr>
          <w:rFonts w:hint="eastAsia" w:ascii="宋体" w:hAnsi="宋体"/>
          <w:sz w:val="24"/>
          <w:highlight w:val="none"/>
        </w:rPr>
        <w:t>商的</w:t>
      </w:r>
      <w:r>
        <w:rPr>
          <w:rFonts w:ascii="宋体" w:hAnsi="宋体"/>
          <w:sz w:val="24"/>
          <w:highlight w:val="none"/>
        </w:rPr>
        <w:t>，应具备</w:t>
      </w:r>
      <w:r>
        <w:rPr>
          <w:rFonts w:hint="eastAsia" w:ascii="宋体" w:hAnsi="宋体"/>
          <w:sz w:val="24"/>
          <w:highlight w:val="none"/>
        </w:rPr>
        <w:t>：</w:t>
      </w:r>
    </w:p>
    <w:p>
      <w:pPr>
        <w:numPr>
          <w:ilvl w:val="0"/>
          <w:numId w:val="2"/>
        </w:numPr>
        <w:snapToGrid w:val="0"/>
        <w:spacing w:line="360" w:lineRule="auto"/>
        <w:ind w:firstLine="480" w:firstLineChars="200"/>
        <w:rPr>
          <w:rFonts w:ascii="宋体" w:hAnsi="宋体"/>
          <w:sz w:val="24"/>
          <w:highlight w:val="none"/>
        </w:rPr>
      </w:pPr>
      <w:r>
        <w:rPr>
          <w:rFonts w:hint="eastAsia" w:ascii="宋体" w:hAnsi="宋体"/>
          <w:sz w:val="24"/>
          <w:highlight w:val="none"/>
        </w:rPr>
        <w:t>注册资本金不低于</w:t>
      </w:r>
      <w:r>
        <w:rPr>
          <w:rFonts w:hint="eastAsia" w:ascii="宋体" w:hAnsi="宋体"/>
          <w:sz w:val="24"/>
          <w:highlight w:val="none"/>
          <w:lang w:val="en-US" w:eastAsia="zh-CN"/>
        </w:rPr>
        <w:t>30</w:t>
      </w:r>
      <w:r>
        <w:rPr>
          <w:rFonts w:hint="eastAsia" w:ascii="宋体" w:hAnsi="宋体"/>
          <w:sz w:val="24"/>
          <w:highlight w:val="none"/>
        </w:rPr>
        <w:t>0万；</w:t>
      </w:r>
    </w:p>
    <w:p>
      <w:pPr>
        <w:snapToGrid w:val="0"/>
        <w:spacing w:line="360" w:lineRule="auto"/>
        <w:ind w:firstLine="480" w:firstLineChars="200"/>
        <w:rPr>
          <w:rFonts w:hint="eastAsia" w:ascii="宋体" w:hAnsi="宋体"/>
          <w:sz w:val="24"/>
          <w:highlight w:val="none"/>
          <w:lang w:val="en-US" w:eastAsia="zh-CN"/>
        </w:rPr>
      </w:pPr>
      <w:r>
        <w:rPr>
          <w:rFonts w:hint="eastAsia" w:ascii="宋体" w:hAnsi="宋体"/>
          <w:sz w:val="24"/>
          <w:highlight w:val="none"/>
          <w:lang w:val="en-US" w:eastAsia="zh-CN"/>
        </w:rPr>
        <w:t>（2）持有有效的营业执照，经营范围包括所报价产品的经营许可。</w:t>
      </w:r>
    </w:p>
    <w:p>
      <w:pPr>
        <w:snapToGrid w:val="0"/>
        <w:spacing w:line="360" w:lineRule="auto"/>
        <w:ind w:firstLine="480" w:firstLineChars="200"/>
        <w:rPr>
          <w:rFonts w:ascii="宋体" w:hAnsi="宋体"/>
          <w:sz w:val="24"/>
          <w:highlight w:val="none"/>
        </w:rPr>
      </w:pPr>
      <w:r>
        <w:rPr>
          <w:rFonts w:ascii="宋体" w:hAnsi="宋体"/>
          <w:sz w:val="24"/>
          <w:highlight w:val="none"/>
        </w:rPr>
        <w:t xml:space="preserve">3.1.3 </w:t>
      </w:r>
      <w:r>
        <w:rPr>
          <w:rFonts w:hint="eastAsia" w:ascii="宋体" w:hAnsi="宋体"/>
          <w:sz w:val="24"/>
          <w:highlight w:val="none"/>
        </w:rPr>
        <w:t>财务</w:t>
      </w:r>
      <w:r>
        <w:rPr>
          <w:rFonts w:ascii="宋体" w:hAnsi="宋体"/>
          <w:sz w:val="24"/>
          <w:highlight w:val="none"/>
        </w:rPr>
        <w:t>要求：</w:t>
      </w:r>
    </w:p>
    <w:p>
      <w:pPr>
        <w:snapToGrid w:val="0"/>
        <w:spacing w:line="360" w:lineRule="auto"/>
        <w:ind w:firstLine="480" w:firstLineChars="200"/>
        <w:rPr>
          <w:rFonts w:ascii="宋体" w:hAnsi="宋体"/>
          <w:sz w:val="24"/>
          <w:highlight w:val="none"/>
        </w:rPr>
      </w:pPr>
      <w:r>
        <w:rPr>
          <w:rFonts w:hint="eastAsia" w:ascii="宋体" w:hAnsi="宋体"/>
          <w:sz w:val="24"/>
          <w:highlight w:val="none"/>
        </w:rPr>
        <w:t>财务状况良好，2019年、2020年资产负债率不高于</w:t>
      </w:r>
      <w:r>
        <w:rPr>
          <w:rFonts w:ascii="宋体" w:hAnsi="宋体"/>
          <w:sz w:val="24"/>
          <w:highlight w:val="none"/>
        </w:rPr>
        <w:t>9</w:t>
      </w:r>
      <w:r>
        <w:rPr>
          <w:rFonts w:hint="eastAsia" w:ascii="宋体" w:hAnsi="宋体"/>
          <w:sz w:val="24"/>
          <w:highlight w:val="none"/>
        </w:rPr>
        <w:t>0%。</w:t>
      </w:r>
    </w:p>
    <w:p>
      <w:pPr>
        <w:snapToGrid w:val="0"/>
        <w:spacing w:line="360" w:lineRule="auto"/>
        <w:ind w:firstLine="480" w:firstLineChars="200"/>
        <w:rPr>
          <w:rFonts w:ascii="宋体" w:hAnsi="宋体"/>
          <w:sz w:val="24"/>
          <w:highlight w:val="none"/>
        </w:rPr>
      </w:pPr>
      <w:r>
        <w:rPr>
          <w:rFonts w:hint="eastAsia" w:ascii="宋体" w:hAnsi="宋体"/>
          <w:sz w:val="24"/>
          <w:highlight w:val="none"/>
        </w:rPr>
        <w:t>3.1.4 业绩</w:t>
      </w:r>
      <w:r>
        <w:rPr>
          <w:rFonts w:ascii="宋体" w:hAnsi="宋体"/>
          <w:sz w:val="24"/>
          <w:highlight w:val="none"/>
        </w:rPr>
        <w:t>要求：</w:t>
      </w:r>
    </w:p>
    <w:p>
      <w:pPr>
        <w:snapToGrid w:val="0"/>
        <w:spacing w:line="360" w:lineRule="auto"/>
        <w:ind w:firstLine="480" w:firstLineChars="200"/>
        <w:rPr>
          <w:rFonts w:ascii="宋体" w:hAnsi="宋体"/>
          <w:sz w:val="24"/>
          <w:highlight w:val="none"/>
        </w:rPr>
      </w:pPr>
      <w:r>
        <w:rPr>
          <w:rFonts w:hint="eastAsia" w:ascii="宋体" w:hAnsi="宋体"/>
          <w:sz w:val="24"/>
          <w:highlight w:val="none"/>
        </w:rPr>
        <w:t>近3年（2018年1月1日至报价截止时间）所报价同类 (或同型号)产品的</w:t>
      </w:r>
      <w:r>
        <w:rPr>
          <w:rFonts w:hint="eastAsia" w:ascii="宋体" w:hAnsi="宋体"/>
          <w:sz w:val="24"/>
          <w:highlight w:val="none"/>
          <w:lang w:val="en-US" w:eastAsia="zh-CN"/>
        </w:rPr>
        <w:t>累计</w:t>
      </w:r>
      <w:r>
        <w:rPr>
          <w:rFonts w:hint="eastAsia" w:ascii="宋体" w:hAnsi="宋体"/>
          <w:sz w:val="24"/>
          <w:highlight w:val="none"/>
        </w:rPr>
        <w:t>销售业绩达到500万元及以上(以合同签订时间为准)。</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3.1.5信誉要求：</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供应商不得存在下列不良状况或不良信用记录：</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 xml:space="preserve">（1）被省级及以上行业主管部门取消采购项目所在地的投标资格且处于有效期内； </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 xml:space="preserve">（2）被责令停业，暂扣或吊销执照，或吊销资质证书； </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 xml:space="preserve">（3）进入清算程序，或被宣告破产，或其他丧失履约能力的情形； </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 xml:space="preserve">（4）在国家企业信用信息公示系统（http：//www.gsxt.gov.cn/）中被列入严重违法失信企业名单； </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 xml:space="preserve">（5）在“信用中国”网站（http：//www.creditchina.gov.cn/）中被列入失信被执行人名单、重大税收违法案件当事人名单； </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（6）在近三年（2018年1月1日至行贿犯罪档案结果查询之日）</w:t>
      </w:r>
      <w:r>
        <w:rPr>
          <w:rFonts w:hint="eastAsia" w:ascii="宋体" w:hAnsi="宋体"/>
          <w:sz w:val="24"/>
          <w:highlight w:val="none"/>
          <w:lang w:eastAsia="zh-CN"/>
        </w:rPr>
        <w:t>报价</w:t>
      </w:r>
      <w:r>
        <w:rPr>
          <w:rFonts w:hint="eastAsia" w:ascii="宋体" w:hAnsi="宋体"/>
          <w:sz w:val="24"/>
          <w:highlight w:val="none"/>
        </w:rPr>
        <w:t xml:space="preserve">人、法定代表人有行贿犯罪行为； </w:t>
      </w:r>
    </w:p>
    <w:p>
      <w:pPr>
        <w:snapToGrid w:val="0"/>
        <w:spacing w:line="360" w:lineRule="auto"/>
        <w:ind w:firstLine="480" w:firstLineChars="200"/>
        <w:rPr>
          <w:rFonts w:ascii="宋体" w:hAnsi="宋体"/>
          <w:sz w:val="24"/>
          <w:highlight w:val="none"/>
        </w:rPr>
      </w:pPr>
      <w:r>
        <w:rPr>
          <w:rFonts w:hint="eastAsia" w:ascii="宋体" w:hAnsi="宋体"/>
          <w:sz w:val="24"/>
          <w:highlight w:val="none"/>
        </w:rPr>
        <w:t>3.2 本次采购不接受联合体报价。</w:t>
      </w:r>
    </w:p>
    <w:p>
      <w:pPr>
        <w:spacing w:line="360" w:lineRule="auto"/>
        <w:rPr>
          <w:rFonts w:ascii="宋体" w:hAnsi="宋体"/>
          <w:color w:val="000000"/>
          <w:sz w:val="30"/>
          <w:szCs w:val="30"/>
          <w:highlight w:val="none"/>
        </w:rPr>
      </w:pPr>
      <w:r>
        <w:rPr>
          <w:rFonts w:hint="eastAsia" w:ascii="宋体" w:hAnsi="宋体"/>
          <w:color w:val="000000"/>
          <w:sz w:val="30"/>
          <w:szCs w:val="30"/>
          <w:highlight w:val="none"/>
        </w:rPr>
        <w:t>4.</w:t>
      </w:r>
      <w:r>
        <w:rPr>
          <w:rFonts w:hint="eastAsia" w:ascii="宋体" w:hAnsi="宋体"/>
          <w:color w:val="000000"/>
          <w:sz w:val="30"/>
          <w:szCs w:val="30"/>
          <w:highlight w:val="none"/>
          <w:lang w:eastAsia="zh-CN"/>
        </w:rPr>
        <w:t>谈判采购文件</w:t>
      </w:r>
      <w:r>
        <w:rPr>
          <w:rFonts w:hint="eastAsia" w:ascii="宋体" w:hAnsi="宋体"/>
          <w:color w:val="000000"/>
          <w:sz w:val="30"/>
          <w:szCs w:val="30"/>
          <w:highlight w:val="none"/>
        </w:rPr>
        <w:t>的获取</w:t>
      </w:r>
    </w:p>
    <w:p>
      <w:pPr>
        <w:snapToGrid w:val="0"/>
        <w:spacing w:line="360" w:lineRule="auto"/>
        <w:ind w:firstLine="480" w:firstLineChars="200"/>
        <w:rPr>
          <w:rFonts w:hint="eastAsia" w:ascii="宋体" w:hAnsi="宋体"/>
          <w:sz w:val="24"/>
          <w:highlight w:val="none"/>
        </w:rPr>
      </w:pPr>
      <w:r>
        <w:rPr>
          <w:rFonts w:ascii="宋体" w:hAnsi="宋体"/>
          <w:sz w:val="24"/>
          <w:highlight w:val="none"/>
        </w:rPr>
        <w:t>4.1</w:t>
      </w:r>
      <w:r>
        <w:rPr>
          <w:rFonts w:hint="eastAsia" w:ascii="宋体" w:hAnsi="宋体"/>
          <w:sz w:val="24"/>
          <w:highlight w:val="none"/>
        </w:rPr>
        <w:t>报名</w:t>
      </w:r>
      <w:r>
        <w:rPr>
          <w:rFonts w:ascii="宋体" w:hAnsi="宋体"/>
          <w:sz w:val="24"/>
          <w:highlight w:val="none"/>
        </w:rPr>
        <w:t>时间：</w:t>
      </w:r>
      <w:r>
        <w:rPr>
          <w:rFonts w:hint="eastAsia" w:ascii="宋体" w:hAnsi="宋体"/>
          <w:sz w:val="24"/>
          <w:highlight w:val="none"/>
        </w:rPr>
        <w:t>从2021年</w:t>
      </w:r>
      <w:r>
        <w:rPr>
          <w:rFonts w:hint="eastAsia" w:ascii="宋体" w:hAnsi="宋体"/>
          <w:sz w:val="24"/>
          <w:highlight w:val="none"/>
          <w:lang w:val="en-US" w:eastAsia="zh-CN"/>
        </w:rPr>
        <w:t xml:space="preserve"> 10</w:t>
      </w:r>
      <w:r>
        <w:rPr>
          <w:rFonts w:hint="eastAsia" w:ascii="宋体" w:hAnsi="宋体"/>
          <w:sz w:val="24"/>
          <w:highlight w:val="none"/>
        </w:rPr>
        <w:t>月</w:t>
      </w:r>
      <w:r>
        <w:rPr>
          <w:rFonts w:hint="eastAsia" w:ascii="宋体" w:hAnsi="宋体"/>
          <w:sz w:val="24"/>
          <w:highlight w:val="none"/>
          <w:lang w:val="en-US" w:eastAsia="zh-CN"/>
        </w:rPr>
        <w:t xml:space="preserve"> 26</w:t>
      </w:r>
      <w:r>
        <w:rPr>
          <w:rFonts w:hint="eastAsia" w:ascii="宋体" w:hAnsi="宋体"/>
          <w:sz w:val="24"/>
          <w:highlight w:val="none"/>
        </w:rPr>
        <w:t>日</w:t>
      </w:r>
      <w:r>
        <w:rPr>
          <w:rFonts w:hint="eastAsia" w:ascii="宋体" w:hAnsi="宋体"/>
          <w:sz w:val="24"/>
          <w:highlight w:val="none"/>
          <w:lang w:val="en-US" w:eastAsia="zh-CN"/>
        </w:rPr>
        <w:t>8</w:t>
      </w:r>
      <w:r>
        <w:rPr>
          <w:rFonts w:hint="eastAsia" w:ascii="宋体" w:hAnsi="宋体"/>
          <w:sz w:val="24"/>
          <w:highlight w:val="none"/>
        </w:rPr>
        <w:t>时到2021年</w:t>
      </w:r>
      <w:r>
        <w:rPr>
          <w:rFonts w:hint="eastAsia" w:ascii="宋体" w:hAnsi="宋体"/>
          <w:sz w:val="24"/>
          <w:highlight w:val="none"/>
          <w:lang w:val="en-US" w:eastAsia="zh-CN"/>
        </w:rPr>
        <w:t>11</w:t>
      </w:r>
      <w:r>
        <w:rPr>
          <w:rFonts w:hint="eastAsia" w:ascii="宋体" w:hAnsi="宋体"/>
          <w:sz w:val="24"/>
          <w:highlight w:val="none"/>
        </w:rPr>
        <w:t>月</w:t>
      </w:r>
      <w:r>
        <w:rPr>
          <w:rFonts w:hint="eastAsia" w:ascii="宋体" w:hAnsi="宋体"/>
          <w:sz w:val="24"/>
          <w:highlight w:val="none"/>
          <w:lang w:val="en-US" w:eastAsia="zh-CN"/>
        </w:rPr>
        <w:t xml:space="preserve">15 </w:t>
      </w:r>
      <w:r>
        <w:rPr>
          <w:rFonts w:hint="eastAsia" w:ascii="宋体" w:hAnsi="宋体"/>
          <w:sz w:val="24"/>
          <w:highlight w:val="none"/>
        </w:rPr>
        <w:t>日</w:t>
      </w:r>
      <w:r>
        <w:rPr>
          <w:rFonts w:hint="eastAsia" w:ascii="宋体" w:hAnsi="宋体"/>
          <w:sz w:val="24"/>
          <w:highlight w:val="none"/>
          <w:lang w:eastAsia="zh-CN"/>
        </w:rPr>
        <w:t>17时</w:t>
      </w:r>
      <w:r>
        <w:rPr>
          <w:rFonts w:hint="eastAsia" w:ascii="宋体" w:hAnsi="宋体"/>
          <w:sz w:val="24"/>
          <w:highlight w:val="none"/>
        </w:rPr>
        <w:t>。</w:t>
      </w:r>
    </w:p>
    <w:p>
      <w:pPr>
        <w:spacing w:line="360" w:lineRule="auto"/>
        <w:ind w:firstLine="480" w:firstLineChars="200"/>
        <w:jc w:val="left"/>
        <w:rPr>
          <w:rFonts w:ascii="宋体" w:hAnsi="宋体"/>
          <w:sz w:val="24"/>
          <w:highlight w:val="none"/>
        </w:rPr>
      </w:pPr>
      <w:r>
        <w:rPr>
          <w:rFonts w:ascii="宋体" w:hAnsi="宋体"/>
          <w:sz w:val="24"/>
          <w:highlight w:val="none"/>
        </w:rPr>
        <w:t>4.2在线报名：凡有意参加报价者，请于20</w:t>
      </w:r>
      <w:r>
        <w:rPr>
          <w:rFonts w:hint="eastAsia" w:ascii="宋体" w:hAnsi="宋体"/>
          <w:sz w:val="24"/>
          <w:highlight w:val="none"/>
        </w:rPr>
        <w:t>21</w:t>
      </w:r>
      <w:r>
        <w:rPr>
          <w:rFonts w:ascii="宋体" w:hAnsi="宋体"/>
          <w:sz w:val="24"/>
          <w:highlight w:val="none"/>
        </w:rPr>
        <w:t>年</w:t>
      </w:r>
      <w:r>
        <w:rPr>
          <w:rFonts w:hint="eastAsia" w:ascii="宋体" w:hAnsi="宋体"/>
          <w:sz w:val="24"/>
          <w:highlight w:val="none"/>
          <w:lang w:val="en-US" w:eastAsia="zh-CN"/>
        </w:rPr>
        <w:t xml:space="preserve"> 11 </w:t>
      </w:r>
      <w:r>
        <w:rPr>
          <w:rFonts w:ascii="宋体" w:hAnsi="宋体"/>
          <w:sz w:val="24"/>
          <w:highlight w:val="none"/>
        </w:rPr>
        <w:t>月</w:t>
      </w:r>
      <w:r>
        <w:rPr>
          <w:rFonts w:hint="eastAsia" w:ascii="宋体" w:hAnsi="宋体"/>
          <w:sz w:val="24"/>
          <w:highlight w:val="none"/>
          <w:lang w:val="en-US" w:eastAsia="zh-CN"/>
        </w:rPr>
        <w:t xml:space="preserve"> 15 </w:t>
      </w:r>
      <w:r>
        <w:rPr>
          <w:rFonts w:ascii="宋体" w:hAnsi="宋体"/>
          <w:sz w:val="24"/>
          <w:highlight w:val="none"/>
        </w:rPr>
        <w:t>日前登陆山东</w:t>
      </w:r>
      <w:r>
        <w:rPr>
          <w:rFonts w:hint="eastAsia" w:ascii="宋体" w:hAnsi="宋体"/>
          <w:sz w:val="24"/>
          <w:highlight w:val="none"/>
          <w:lang w:val="en-US" w:eastAsia="zh-CN"/>
        </w:rPr>
        <w:t>鲁中公路建设有限公司</w:t>
      </w:r>
      <w:r>
        <w:rPr>
          <w:rFonts w:ascii="宋体" w:hAnsi="宋体"/>
          <w:sz w:val="24"/>
          <w:highlight w:val="none"/>
        </w:rPr>
        <w:t>（</w:t>
      </w:r>
      <w:r>
        <w:rPr>
          <w:rFonts w:hint="eastAsia" w:ascii="宋体" w:hAnsi="宋体"/>
          <w:sz w:val="24"/>
          <w:highlight w:val="none"/>
        </w:rPr>
        <w:t>http://www.luzhonggonglu.cn/index.html</w:t>
      </w:r>
      <w:r>
        <w:rPr>
          <w:rFonts w:ascii="宋体" w:hAnsi="宋体"/>
          <w:sz w:val="24"/>
          <w:highlight w:val="none"/>
        </w:rPr>
        <w:t>）</w:t>
      </w:r>
      <w:r>
        <w:rPr>
          <w:rFonts w:hint="eastAsia" w:ascii="宋体" w:hAnsi="宋体"/>
          <w:sz w:val="24"/>
          <w:highlight w:val="none"/>
          <w:lang w:val="en-US" w:eastAsia="zh-CN"/>
        </w:rPr>
        <w:t>下载投标文件</w:t>
      </w:r>
      <w:r>
        <w:rPr>
          <w:rFonts w:ascii="宋体" w:hAnsi="宋体"/>
          <w:sz w:val="24"/>
          <w:highlight w:val="none"/>
        </w:rPr>
        <w:t>。</w:t>
      </w:r>
    </w:p>
    <w:p>
      <w:pPr>
        <w:spacing w:line="336" w:lineRule="auto"/>
        <w:ind w:left="600" w:hanging="600" w:hangingChars="200"/>
        <w:jc w:val="left"/>
        <w:rPr>
          <w:rFonts w:ascii="宋体" w:hAnsi="宋体"/>
          <w:color w:val="000000"/>
          <w:sz w:val="30"/>
          <w:szCs w:val="30"/>
          <w:highlight w:val="none"/>
        </w:rPr>
      </w:pPr>
      <w:bookmarkStart w:id="18" w:name="_Hlk47186934"/>
      <w:r>
        <w:rPr>
          <w:rFonts w:ascii="宋体" w:hAnsi="宋体"/>
          <w:color w:val="000000"/>
          <w:sz w:val="30"/>
          <w:szCs w:val="30"/>
          <w:highlight w:val="none"/>
        </w:rPr>
        <w:t>5.报价文件的递交</w:t>
      </w:r>
    </w:p>
    <w:p>
      <w:pPr>
        <w:spacing w:line="336" w:lineRule="auto"/>
        <w:ind w:left="479" w:leftChars="228"/>
        <w:jc w:val="left"/>
        <w:rPr>
          <w:rFonts w:ascii="宋体" w:hAnsi="宋体"/>
          <w:sz w:val="24"/>
          <w:highlight w:val="none"/>
        </w:rPr>
      </w:pPr>
      <w:r>
        <w:rPr>
          <w:rFonts w:hint="eastAsia" w:ascii="宋体" w:hAnsi="宋体"/>
          <w:sz w:val="24"/>
          <w:highlight w:val="none"/>
        </w:rPr>
        <w:t>5.1递交报价文件时间</w:t>
      </w:r>
    </w:p>
    <w:p>
      <w:pPr>
        <w:spacing w:line="336" w:lineRule="auto"/>
        <w:ind w:firstLine="480" w:firstLineChars="200"/>
        <w:jc w:val="left"/>
        <w:rPr>
          <w:rFonts w:ascii="宋体" w:hAnsi="宋体"/>
          <w:sz w:val="24"/>
          <w:highlight w:val="none"/>
        </w:rPr>
      </w:pPr>
      <w:r>
        <w:rPr>
          <w:rFonts w:hint="eastAsia" w:ascii="宋体" w:hAnsi="宋体"/>
          <w:sz w:val="24"/>
          <w:highlight w:val="none"/>
        </w:rPr>
        <w:t>递交报价文件的开始时间为：2021年</w:t>
      </w:r>
      <w:r>
        <w:rPr>
          <w:rFonts w:hint="eastAsia" w:ascii="宋体" w:hAnsi="宋体"/>
          <w:sz w:val="24"/>
          <w:highlight w:val="none"/>
          <w:lang w:val="en-US" w:eastAsia="zh-CN"/>
        </w:rPr>
        <w:t xml:space="preserve"> 10</w:t>
      </w:r>
      <w:r>
        <w:rPr>
          <w:rFonts w:hint="eastAsia" w:ascii="宋体" w:hAnsi="宋体"/>
          <w:sz w:val="24"/>
          <w:highlight w:val="none"/>
        </w:rPr>
        <w:t>月</w:t>
      </w:r>
      <w:r>
        <w:rPr>
          <w:rFonts w:hint="eastAsia" w:ascii="宋体" w:hAnsi="宋体"/>
          <w:sz w:val="24"/>
          <w:highlight w:val="none"/>
          <w:lang w:val="en-US" w:eastAsia="zh-CN"/>
        </w:rPr>
        <w:t xml:space="preserve"> 26</w:t>
      </w:r>
      <w:r>
        <w:rPr>
          <w:rFonts w:hint="eastAsia" w:ascii="宋体" w:hAnsi="宋体"/>
          <w:sz w:val="24"/>
          <w:highlight w:val="none"/>
        </w:rPr>
        <w:t>日。</w:t>
      </w:r>
    </w:p>
    <w:p>
      <w:pPr>
        <w:spacing w:line="336" w:lineRule="auto"/>
        <w:ind w:firstLine="480" w:firstLineChars="200"/>
        <w:jc w:val="left"/>
        <w:rPr>
          <w:rFonts w:ascii="宋体" w:hAnsi="宋体"/>
          <w:sz w:val="24"/>
          <w:highlight w:val="none"/>
        </w:rPr>
      </w:pPr>
      <w:r>
        <w:rPr>
          <w:rFonts w:hint="eastAsia" w:ascii="宋体" w:hAnsi="宋体"/>
          <w:sz w:val="24"/>
          <w:highlight w:val="none"/>
        </w:rPr>
        <w:t>递交报价文件的截止时间为：2021年</w:t>
      </w:r>
      <w:r>
        <w:rPr>
          <w:rFonts w:hint="eastAsia" w:ascii="宋体" w:hAnsi="宋体"/>
          <w:sz w:val="24"/>
          <w:highlight w:val="none"/>
          <w:lang w:val="en-US" w:eastAsia="zh-CN"/>
        </w:rPr>
        <w:t xml:space="preserve"> 11</w:t>
      </w:r>
      <w:r>
        <w:rPr>
          <w:rFonts w:hint="eastAsia" w:ascii="宋体" w:hAnsi="宋体"/>
          <w:sz w:val="24"/>
          <w:highlight w:val="none"/>
        </w:rPr>
        <w:t>月</w:t>
      </w:r>
      <w:r>
        <w:rPr>
          <w:rFonts w:hint="eastAsia" w:ascii="宋体" w:hAnsi="宋体"/>
          <w:sz w:val="24"/>
          <w:highlight w:val="none"/>
          <w:lang w:val="en-US" w:eastAsia="zh-CN"/>
        </w:rPr>
        <w:t xml:space="preserve"> 15</w:t>
      </w:r>
      <w:r>
        <w:rPr>
          <w:rFonts w:hint="eastAsia" w:ascii="宋体" w:hAnsi="宋体"/>
          <w:sz w:val="24"/>
          <w:highlight w:val="none"/>
        </w:rPr>
        <w:t>日</w:t>
      </w:r>
      <w:r>
        <w:rPr>
          <w:rFonts w:hint="eastAsia" w:ascii="宋体" w:hAnsi="宋体"/>
          <w:sz w:val="24"/>
          <w:highlight w:val="none"/>
          <w:lang w:val="en-US" w:eastAsia="zh-CN"/>
        </w:rPr>
        <w:t>17</w:t>
      </w:r>
      <w:r>
        <w:rPr>
          <w:rFonts w:hint="eastAsia" w:ascii="宋体" w:hAnsi="宋体"/>
          <w:sz w:val="24"/>
          <w:highlight w:val="none"/>
        </w:rPr>
        <w:t>时。</w:t>
      </w:r>
    </w:p>
    <w:p>
      <w:pPr>
        <w:autoSpaceDE w:val="0"/>
        <w:autoSpaceDN w:val="0"/>
        <w:spacing w:line="520" w:lineRule="exact"/>
        <w:ind w:firstLine="480" w:firstLineChars="200"/>
        <w:rPr>
          <w:rFonts w:hint="default" w:ascii="宋体" w:hAnsi="宋体" w:eastAsia="宋体"/>
          <w:sz w:val="24"/>
          <w:highlight w:val="none"/>
          <w:lang w:val="en-US" w:eastAsia="zh-CN"/>
        </w:rPr>
      </w:pPr>
      <w:r>
        <w:rPr>
          <w:rFonts w:hint="eastAsia" w:ascii="宋体" w:hAnsi="宋体"/>
          <w:sz w:val="24"/>
          <w:highlight w:val="none"/>
        </w:rPr>
        <w:t>报价文件必须在上述时间段内递交至</w:t>
      </w:r>
      <w:r>
        <w:rPr>
          <w:rFonts w:hint="eastAsia" w:ascii="宋体" w:hAnsi="宋体" w:cs="Times New Roman"/>
          <w:sz w:val="24"/>
          <w:szCs w:val="24"/>
          <w:highlight w:val="none"/>
        </w:rPr>
        <w:t>山东省淄博市</w:t>
      </w:r>
      <w:r>
        <w:rPr>
          <w:rFonts w:hint="eastAsia" w:ascii="宋体" w:hAnsi="宋体" w:cs="Times New Roman"/>
          <w:sz w:val="24"/>
          <w:szCs w:val="24"/>
          <w:highlight w:val="none"/>
          <w:lang w:val="en-US" w:eastAsia="zh-CN"/>
        </w:rPr>
        <w:t>高新区世纪路390号803办公室；或</w:t>
      </w:r>
      <w:r>
        <w:rPr>
          <w:rFonts w:hint="eastAsia" w:ascii="宋体" w:hAnsi="宋体"/>
          <w:sz w:val="24"/>
          <w:highlight w:val="none"/>
          <w:lang w:val="en-US" w:eastAsia="zh-CN"/>
        </w:rPr>
        <w:t>可采用快递邮寄或扫描发送邮箱的方式，邮箱地址：936900098@QQ.COM</w:t>
      </w:r>
    </w:p>
    <w:p>
      <w:pPr>
        <w:spacing w:line="336" w:lineRule="auto"/>
        <w:ind w:firstLine="480" w:firstLineChars="200"/>
        <w:jc w:val="left"/>
        <w:rPr>
          <w:rFonts w:ascii="宋体" w:hAnsi="宋体"/>
          <w:sz w:val="24"/>
          <w:highlight w:val="none"/>
        </w:rPr>
      </w:pPr>
      <w:r>
        <w:rPr>
          <w:rFonts w:hint="eastAsia" w:ascii="宋体" w:hAnsi="宋体"/>
          <w:sz w:val="24"/>
          <w:highlight w:val="none"/>
        </w:rPr>
        <w:t>5.2逾期送达的报价文件，采购人不予受理。</w:t>
      </w:r>
    </w:p>
    <w:p>
      <w:pPr>
        <w:spacing w:line="360" w:lineRule="auto"/>
        <w:rPr>
          <w:rFonts w:ascii="宋体" w:hAnsi="宋体"/>
          <w:color w:val="000000"/>
          <w:sz w:val="30"/>
          <w:szCs w:val="30"/>
          <w:highlight w:val="none"/>
        </w:rPr>
      </w:pPr>
      <w:r>
        <w:rPr>
          <w:rFonts w:hint="eastAsia" w:ascii="宋体" w:hAnsi="宋体"/>
          <w:color w:val="000000"/>
          <w:sz w:val="30"/>
          <w:szCs w:val="30"/>
          <w:highlight w:val="none"/>
        </w:rPr>
        <w:t>6.发布公告的媒介</w:t>
      </w:r>
    </w:p>
    <w:bookmarkEnd w:id="18"/>
    <w:p>
      <w:pPr>
        <w:spacing w:line="336" w:lineRule="auto"/>
        <w:ind w:firstLine="480" w:firstLineChars="200"/>
        <w:jc w:val="left"/>
        <w:rPr>
          <w:rFonts w:hint="eastAsia" w:ascii="宋体" w:hAnsi="宋体"/>
          <w:color w:val="000000"/>
          <w:sz w:val="24"/>
          <w:highlight w:val="none"/>
        </w:rPr>
      </w:pPr>
      <w:r>
        <w:rPr>
          <w:rFonts w:hint="eastAsia" w:ascii="宋体" w:hAnsi="宋体"/>
          <w:color w:val="000000"/>
          <w:sz w:val="24"/>
          <w:highlight w:val="none"/>
        </w:rPr>
        <w:t>采购公告在</w:t>
      </w:r>
      <w:r>
        <w:rPr>
          <w:rFonts w:hint="eastAsia" w:ascii="宋体" w:hAnsi="宋体"/>
          <w:color w:val="000000"/>
          <w:sz w:val="24"/>
          <w:highlight w:val="none"/>
          <w:lang w:val="en-US" w:eastAsia="zh-CN"/>
        </w:rPr>
        <w:t>山东鲁中公路建设有限公司官网</w:t>
      </w:r>
      <w:r>
        <w:rPr>
          <w:rFonts w:hint="eastAsia" w:ascii="宋体" w:hAnsi="宋体"/>
          <w:color w:val="000000"/>
          <w:sz w:val="24"/>
          <w:highlight w:val="none"/>
        </w:rPr>
        <w:t>平台发布。</w:t>
      </w:r>
    </w:p>
    <w:p>
      <w:pPr>
        <w:spacing w:line="360" w:lineRule="auto"/>
        <w:rPr>
          <w:rFonts w:ascii="宋体" w:hAnsi="宋体"/>
          <w:color w:val="000000"/>
          <w:sz w:val="30"/>
          <w:szCs w:val="30"/>
          <w:highlight w:val="none"/>
        </w:rPr>
      </w:pPr>
      <w:r>
        <w:rPr>
          <w:rFonts w:hint="eastAsia" w:ascii="宋体" w:hAnsi="宋体"/>
          <w:color w:val="000000"/>
          <w:sz w:val="30"/>
          <w:szCs w:val="30"/>
          <w:highlight w:val="none"/>
          <w:lang w:val="en-US" w:eastAsia="zh-CN"/>
        </w:rPr>
        <w:t>7</w:t>
      </w:r>
      <w:r>
        <w:rPr>
          <w:rFonts w:hint="eastAsia" w:ascii="宋体" w:hAnsi="宋体"/>
          <w:color w:val="000000"/>
          <w:sz w:val="30"/>
          <w:szCs w:val="30"/>
          <w:highlight w:val="none"/>
        </w:rPr>
        <w:t>.联系方式</w:t>
      </w:r>
    </w:p>
    <w:p>
      <w:pPr>
        <w:spacing w:line="336" w:lineRule="auto"/>
        <w:ind w:firstLine="480" w:firstLineChars="200"/>
        <w:jc w:val="left"/>
        <w:rPr>
          <w:rFonts w:hint="eastAsia" w:ascii="宋体" w:hAnsi="宋体" w:eastAsia="宋体"/>
          <w:color w:val="000000"/>
          <w:sz w:val="24"/>
          <w:highlight w:val="none"/>
          <w:lang w:eastAsia="zh-CN"/>
        </w:rPr>
      </w:pPr>
      <w:r>
        <w:rPr>
          <w:rFonts w:hint="eastAsia" w:ascii="宋体" w:hAnsi="宋体"/>
          <w:color w:val="000000"/>
          <w:sz w:val="24"/>
          <w:highlight w:val="none"/>
        </w:rPr>
        <w:t>采 购 人：</w:t>
      </w:r>
      <w:r>
        <w:rPr>
          <w:rFonts w:hint="eastAsia" w:ascii="宋体" w:hAnsi="宋体"/>
          <w:color w:val="000000"/>
          <w:sz w:val="24"/>
          <w:highlight w:val="none"/>
          <w:lang w:val="en-US" w:eastAsia="zh-CN"/>
        </w:rPr>
        <w:t>淄博富世工贸有限公司</w:t>
      </w:r>
    </w:p>
    <w:p>
      <w:pPr>
        <w:spacing w:line="336" w:lineRule="auto"/>
        <w:ind w:firstLine="480" w:firstLineChars="200"/>
        <w:jc w:val="left"/>
        <w:rPr>
          <w:rFonts w:hint="default" w:ascii="宋体" w:hAnsi="宋体"/>
          <w:color w:val="000000"/>
          <w:sz w:val="24"/>
          <w:highlight w:val="none"/>
          <w:lang w:val="en-US" w:eastAsia="zh-CN"/>
        </w:rPr>
      </w:pPr>
      <w:r>
        <w:rPr>
          <w:rFonts w:hint="eastAsia" w:ascii="宋体" w:hAnsi="宋体"/>
          <w:color w:val="000000"/>
          <w:sz w:val="24"/>
          <w:highlight w:val="none"/>
        </w:rPr>
        <w:t>地    址：山东省淄博市</w:t>
      </w:r>
      <w:r>
        <w:rPr>
          <w:rFonts w:hint="eastAsia" w:ascii="宋体" w:hAnsi="宋体"/>
          <w:color w:val="000000"/>
          <w:sz w:val="24"/>
          <w:highlight w:val="none"/>
          <w:lang w:val="en-US" w:eastAsia="zh-CN"/>
        </w:rPr>
        <w:t>高新区390号鲁中公路院内</w:t>
      </w:r>
    </w:p>
    <w:p>
      <w:pPr>
        <w:spacing w:line="336" w:lineRule="auto"/>
        <w:ind w:firstLine="480" w:firstLineChars="200"/>
        <w:jc w:val="left"/>
        <w:rPr>
          <w:rFonts w:ascii="宋体" w:hAnsi="宋体"/>
          <w:color w:val="000000"/>
          <w:sz w:val="24"/>
          <w:highlight w:val="none"/>
        </w:rPr>
      </w:pPr>
      <w:r>
        <w:rPr>
          <w:rFonts w:hint="eastAsia" w:ascii="宋体" w:hAnsi="宋体"/>
          <w:color w:val="000000"/>
          <w:sz w:val="24"/>
          <w:highlight w:val="none"/>
        </w:rPr>
        <w:t xml:space="preserve">联 系 人: </w:t>
      </w:r>
      <w:r>
        <w:rPr>
          <w:rFonts w:hint="eastAsia" w:ascii="宋体" w:hAnsi="宋体"/>
          <w:color w:val="000000"/>
          <w:sz w:val="24"/>
          <w:highlight w:val="none"/>
          <w:lang w:val="en-US" w:eastAsia="zh-CN"/>
        </w:rPr>
        <w:t>王</w:t>
      </w:r>
      <w:r>
        <w:rPr>
          <w:rFonts w:hint="eastAsia" w:ascii="宋体" w:hAnsi="宋体"/>
          <w:color w:val="000000"/>
          <w:sz w:val="24"/>
          <w:highlight w:val="none"/>
        </w:rPr>
        <w:t>先生，</w:t>
      </w:r>
      <w:r>
        <w:rPr>
          <w:rFonts w:hint="eastAsia" w:ascii="宋体" w:hAnsi="宋体"/>
          <w:color w:val="000000"/>
          <w:sz w:val="24"/>
          <w:highlight w:val="none"/>
          <w:lang w:val="en-US" w:eastAsia="zh-CN"/>
        </w:rPr>
        <w:t>孙</w:t>
      </w:r>
      <w:r>
        <w:rPr>
          <w:rFonts w:hint="eastAsia" w:ascii="宋体" w:hAnsi="宋体"/>
          <w:color w:val="000000"/>
          <w:sz w:val="24"/>
          <w:highlight w:val="none"/>
        </w:rPr>
        <w:t>先生</w:t>
      </w:r>
    </w:p>
    <w:p>
      <w:pPr>
        <w:spacing w:line="360" w:lineRule="auto"/>
        <w:ind w:firstLine="480" w:firstLineChars="200"/>
        <w:jc w:val="left"/>
        <w:rPr>
          <w:rFonts w:hint="eastAsia" w:ascii="宋体" w:hAnsi="宋体"/>
          <w:color w:val="000000"/>
          <w:sz w:val="24"/>
          <w:highlight w:val="none"/>
          <w:lang w:val="en-US" w:eastAsia="zh-CN"/>
        </w:rPr>
      </w:pPr>
      <w:r>
        <w:rPr>
          <w:rFonts w:hint="eastAsia" w:ascii="宋体" w:hAnsi="宋体"/>
          <w:color w:val="000000"/>
          <w:sz w:val="24"/>
          <w:highlight w:val="none"/>
        </w:rPr>
        <w:t>联系电话：</w:t>
      </w:r>
      <w:r>
        <w:rPr>
          <w:rFonts w:hint="eastAsia" w:ascii="宋体" w:hAnsi="宋体"/>
          <w:color w:val="000000"/>
          <w:sz w:val="24"/>
          <w:highlight w:val="none"/>
          <w:lang w:val="en-US" w:eastAsia="zh-CN"/>
        </w:rPr>
        <w:t>18615101001</w:t>
      </w:r>
      <w:r>
        <w:rPr>
          <w:rFonts w:hint="eastAsia" w:ascii="宋体" w:hAnsi="宋体"/>
          <w:color w:val="000000"/>
          <w:sz w:val="24"/>
          <w:highlight w:val="none"/>
        </w:rPr>
        <w:t>，</w:t>
      </w:r>
      <w:r>
        <w:rPr>
          <w:rFonts w:hint="eastAsia" w:ascii="宋体" w:hAnsi="宋体"/>
          <w:color w:val="000000"/>
          <w:sz w:val="24"/>
          <w:highlight w:val="none"/>
          <w:lang w:val="en-US" w:eastAsia="zh-CN"/>
        </w:rPr>
        <w:t>15288955360</w:t>
      </w:r>
    </w:p>
    <w:p>
      <w:pPr>
        <w:spacing w:line="360" w:lineRule="auto"/>
        <w:ind w:firstLine="6240" w:firstLineChars="2600"/>
        <w:jc w:val="both"/>
        <w:rPr>
          <w:rFonts w:ascii="宋体" w:hAnsi="宋体"/>
          <w:color w:val="FF0000"/>
          <w:sz w:val="32"/>
          <w:szCs w:val="32"/>
          <w:highlight w:val="yellow"/>
        </w:rPr>
      </w:pPr>
      <w:r>
        <w:rPr>
          <w:rFonts w:hint="eastAsia" w:ascii="宋体" w:hAnsi="宋体"/>
          <w:color w:val="000000"/>
          <w:sz w:val="24"/>
          <w:highlight w:val="none"/>
        </w:rPr>
        <w:t>2021年</w:t>
      </w:r>
      <w:r>
        <w:rPr>
          <w:rFonts w:hint="eastAsia" w:ascii="宋体" w:hAnsi="宋体"/>
          <w:color w:val="000000"/>
          <w:sz w:val="24"/>
          <w:highlight w:val="none"/>
          <w:lang w:val="en-US" w:eastAsia="zh-CN"/>
        </w:rPr>
        <w:t>10</w:t>
      </w:r>
      <w:r>
        <w:rPr>
          <w:rFonts w:hint="eastAsia" w:ascii="宋体" w:hAnsi="宋体"/>
          <w:color w:val="000000"/>
          <w:sz w:val="24"/>
          <w:highlight w:val="none"/>
        </w:rPr>
        <w:t>月</w:t>
      </w:r>
      <w:r>
        <w:rPr>
          <w:rFonts w:hint="eastAsia" w:ascii="宋体" w:hAnsi="宋体"/>
          <w:color w:val="000000"/>
          <w:sz w:val="24"/>
          <w:highlight w:val="none"/>
          <w:lang w:val="en-US" w:eastAsia="zh-CN"/>
        </w:rPr>
        <w:t>25</w:t>
      </w:r>
      <w:r>
        <w:rPr>
          <w:rFonts w:hint="eastAsia" w:ascii="宋体" w:hAnsi="宋体"/>
          <w:color w:val="000000"/>
          <w:sz w:val="24"/>
          <w:highlight w:val="none"/>
        </w:rPr>
        <w:t>日</w:t>
      </w:r>
    </w:p>
    <w:p>
      <w:pPr>
        <w:spacing w:line="360" w:lineRule="auto"/>
        <w:jc w:val="center"/>
        <w:rPr>
          <w:rFonts w:ascii="宋体" w:hAnsi="宋体"/>
          <w:color w:val="000000"/>
          <w:sz w:val="28"/>
          <w:szCs w:val="28"/>
          <w:highlight w:val="none"/>
        </w:rPr>
      </w:pPr>
      <w:r>
        <w:rPr>
          <w:rFonts w:hint="eastAsia" w:ascii="宋体" w:hAnsi="宋体"/>
          <w:highlight w:val="none"/>
        </w:rPr>
        <w:br w:type="page"/>
      </w:r>
      <w:bookmarkStart w:id="19" w:name="_Toc386108867"/>
      <w:r>
        <w:rPr>
          <w:rFonts w:hint="eastAsia" w:ascii="宋体" w:hAnsi="宋体"/>
          <w:b/>
          <w:bCs/>
          <w:color w:val="000000"/>
          <w:sz w:val="36"/>
          <w:szCs w:val="36"/>
          <w:highlight w:val="none"/>
        </w:rPr>
        <w:t>第二章 报价人须知</w:t>
      </w:r>
      <w:bookmarkEnd w:id="0"/>
      <w:bookmarkEnd w:id="1"/>
      <w:bookmarkEnd w:id="2"/>
      <w:bookmarkEnd w:id="3"/>
      <w:bookmarkEnd w:id="4"/>
      <w:bookmarkEnd w:id="5"/>
      <w:bookmarkEnd w:id="6"/>
      <w:bookmarkEnd w:id="7"/>
      <w:bookmarkEnd w:id="19"/>
    </w:p>
    <w:p>
      <w:pPr>
        <w:pStyle w:val="4"/>
        <w:jc w:val="center"/>
        <w:rPr>
          <w:rFonts w:ascii="宋体" w:hAnsi="宋体" w:eastAsia="宋体"/>
          <w:highlight w:val="none"/>
        </w:rPr>
      </w:pPr>
      <w:bookmarkStart w:id="20" w:name="_Toc384211298"/>
      <w:bookmarkStart w:id="21" w:name="_Toc246996917"/>
      <w:bookmarkStart w:id="22" w:name="_Toc152045528"/>
      <w:bookmarkStart w:id="23" w:name="_Toc246996174"/>
      <w:bookmarkStart w:id="24" w:name="_Toc179632545"/>
      <w:bookmarkStart w:id="25" w:name="_Toc247085688"/>
      <w:bookmarkStart w:id="26" w:name="_Toc386108868"/>
      <w:bookmarkStart w:id="27" w:name="_Toc152042304"/>
      <w:bookmarkStart w:id="28" w:name="_Toc144974496"/>
      <w:r>
        <w:rPr>
          <w:rFonts w:hint="eastAsia" w:ascii="宋体" w:hAnsi="宋体" w:eastAsia="宋体"/>
          <w:highlight w:val="none"/>
        </w:rPr>
        <w:t>报价人须知前附表</w:t>
      </w:r>
      <w:bookmarkEnd w:id="20"/>
      <w:bookmarkEnd w:id="21"/>
      <w:bookmarkEnd w:id="22"/>
      <w:bookmarkEnd w:id="23"/>
      <w:bookmarkEnd w:id="24"/>
      <w:bookmarkEnd w:id="25"/>
      <w:bookmarkEnd w:id="26"/>
      <w:bookmarkEnd w:id="27"/>
      <w:bookmarkEnd w:id="28"/>
    </w:p>
    <w:tbl>
      <w:tblPr>
        <w:tblStyle w:val="52"/>
        <w:tblW w:w="9149" w:type="dxa"/>
        <w:tblInd w:w="-252" w:type="dxa"/>
        <w:tblLayout w:type="fixed"/>
        <w:tblCellMar>
          <w:top w:w="0" w:type="dxa"/>
          <w:left w:w="108" w:type="dxa"/>
          <w:bottom w:w="0" w:type="dxa"/>
          <w:right w:w="108" w:type="dxa"/>
        </w:tblCellMar>
      </w:tblPr>
      <w:tblGrid>
        <w:gridCol w:w="1008"/>
        <w:gridCol w:w="2896"/>
        <w:gridCol w:w="5245"/>
      </w:tblGrid>
      <w:tr>
        <w:tblPrEx>
          <w:tblCellMar>
            <w:top w:w="0" w:type="dxa"/>
            <w:left w:w="108" w:type="dxa"/>
            <w:bottom w:w="0" w:type="dxa"/>
            <w:right w:w="108" w:type="dxa"/>
          </w:tblCellMar>
        </w:tblPrEx>
        <w:trPr>
          <w:trHeight w:val="558"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 w:val="24"/>
                <w:highlight w:val="none"/>
              </w:rPr>
            </w:pPr>
            <w:r>
              <w:rPr>
                <w:rFonts w:hint="eastAsia" w:ascii="宋体" w:hAnsi="宋体"/>
                <w:b/>
                <w:sz w:val="24"/>
                <w:highlight w:val="none"/>
              </w:rPr>
              <w:t>条款号</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b/>
                <w:sz w:val="24"/>
                <w:highlight w:val="none"/>
              </w:rPr>
            </w:pPr>
            <w:r>
              <w:rPr>
                <w:rFonts w:hint="eastAsia" w:ascii="宋体" w:hAnsi="宋体"/>
                <w:b/>
                <w:sz w:val="24"/>
                <w:highlight w:val="none"/>
              </w:rPr>
              <w:t>条  款  名  称</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b/>
                <w:sz w:val="24"/>
                <w:highlight w:val="none"/>
              </w:rPr>
            </w:pPr>
            <w:r>
              <w:rPr>
                <w:rFonts w:hint="eastAsia" w:ascii="宋体" w:hAnsi="宋体"/>
                <w:b/>
                <w:sz w:val="24"/>
                <w:highlight w:val="none"/>
              </w:rPr>
              <w:t>编  列  内  容</w:t>
            </w:r>
          </w:p>
        </w:tc>
      </w:tr>
      <w:tr>
        <w:tblPrEx>
          <w:tblCellMar>
            <w:top w:w="0" w:type="dxa"/>
            <w:left w:w="108" w:type="dxa"/>
            <w:bottom w:w="0" w:type="dxa"/>
            <w:right w:w="108" w:type="dxa"/>
          </w:tblCellMar>
        </w:tblPrEx>
        <w:trPr>
          <w:trHeight w:val="1749"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24"/>
                <w:highlight w:val="none"/>
                <w:lang w:val="en-US" w:eastAsia="zh-CN"/>
              </w:rPr>
            </w:pPr>
            <w:r>
              <w:rPr>
                <w:rFonts w:hint="eastAsia" w:ascii="宋体" w:hAnsi="宋体"/>
                <w:sz w:val="24"/>
                <w:highlight w:val="none"/>
              </w:rPr>
              <w:t>1.1</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采购人</w:t>
            </w:r>
          </w:p>
        </w:tc>
        <w:tc>
          <w:tcPr>
            <w:tcW w:w="5245" w:type="dxa"/>
            <w:tcBorders>
              <w:top w:val="single" w:color="auto" w:sz="4" w:space="0"/>
              <w:left w:val="single" w:color="auto" w:sz="4" w:space="0"/>
              <w:bottom w:val="single" w:color="auto" w:sz="4" w:space="0"/>
              <w:right w:val="single" w:color="auto" w:sz="4" w:space="0"/>
            </w:tcBorders>
            <w:vAlign w:val="center"/>
          </w:tcPr>
          <w:p>
            <w:pPr>
              <w:spacing w:line="336" w:lineRule="auto"/>
              <w:jc w:val="left"/>
              <w:rPr>
                <w:rFonts w:hint="eastAsia" w:ascii="宋体" w:hAnsi="宋体" w:eastAsia="宋体"/>
                <w:color w:val="000000"/>
                <w:sz w:val="24"/>
                <w:highlight w:val="none"/>
                <w:lang w:eastAsia="zh-CN"/>
              </w:rPr>
            </w:pPr>
            <w:r>
              <w:rPr>
                <w:rFonts w:hint="eastAsia" w:ascii="宋体" w:hAnsi="宋体"/>
                <w:color w:val="000000"/>
                <w:sz w:val="24"/>
                <w:highlight w:val="none"/>
              </w:rPr>
              <w:t>采 购 人：</w:t>
            </w:r>
            <w:r>
              <w:rPr>
                <w:rFonts w:hint="eastAsia" w:ascii="宋体" w:hAnsi="宋体"/>
                <w:color w:val="000000"/>
                <w:sz w:val="24"/>
                <w:highlight w:val="none"/>
                <w:lang w:val="en-US" w:eastAsia="zh-CN"/>
              </w:rPr>
              <w:t>淄博富世工贸有限公司</w:t>
            </w:r>
          </w:p>
          <w:p>
            <w:pPr>
              <w:spacing w:line="336" w:lineRule="auto"/>
              <w:ind w:left="1200" w:hanging="1200" w:hangingChars="500"/>
              <w:jc w:val="left"/>
              <w:rPr>
                <w:rFonts w:hint="default" w:ascii="宋体" w:hAnsi="宋体" w:eastAsia="宋体"/>
                <w:color w:val="000000"/>
                <w:sz w:val="24"/>
                <w:highlight w:val="none"/>
                <w:lang w:val="en-US" w:eastAsia="zh-CN"/>
              </w:rPr>
            </w:pPr>
            <w:r>
              <w:rPr>
                <w:rFonts w:hint="eastAsia" w:ascii="宋体" w:hAnsi="宋体"/>
                <w:color w:val="000000"/>
                <w:sz w:val="24"/>
                <w:highlight w:val="none"/>
              </w:rPr>
              <w:t>地    址：</w:t>
            </w:r>
            <w:r>
              <w:rPr>
                <w:rFonts w:hint="eastAsia" w:ascii="宋体" w:hAnsi="宋体"/>
                <w:color w:val="000000"/>
                <w:sz w:val="24"/>
                <w:highlight w:val="none"/>
                <w:lang w:val="en-US" w:eastAsia="zh-CN"/>
              </w:rPr>
              <w:t>淄博市高新区世纪路390号</w:t>
            </w:r>
          </w:p>
          <w:p>
            <w:pPr>
              <w:spacing w:line="336" w:lineRule="auto"/>
              <w:jc w:val="left"/>
              <w:rPr>
                <w:rFonts w:hint="eastAsia" w:ascii="宋体" w:hAnsi="宋体" w:eastAsia="宋体"/>
                <w:color w:val="000000"/>
                <w:sz w:val="24"/>
                <w:highlight w:val="none"/>
                <w:lang w:eastAsia="zh-CN"/>
              </w:rPr>
            </w:pPr>
            <w:r>
              <w:rPr>
                <w:rFonts w:hint="eastAsia" w:ascii="宋体" w:hAnsi="宋体"/>
                <w:color w:val="000000"/>
                <w:sz w:val="24"/>
                <w:highlight w:val="none"/>
              </w:rPr>
              <w:t>联 系 人:</w:t>
            </w:r>
            <w:r>
              <w:rPr>
                <w:rFonts w:hint="eastAsia" w:ascii="宋体" w:hAnsi="宋体"/>
                <w:color w:val="000000"/>
                <w:sz w:val="24"/>
                <w:highlight w:val="none"/>
                <w:lang w:val="en-US" w:eastAsia="zh-CN"/>
              </w:rPr>
              <w:t xml:space="preserve"> 王先生</w:t>
            </w:r>
            <w:r>
              <w:rPr>
                <w:rFonts w:hint="eastAsia" w:ascii="宋体" w:hAnsi="宋体"/>
                <w:color w:val="000000"/>
                <w:sz w:val="24"/>
                <w:highlight w:val="none"/>
              </w:rPr>
              <w:t>，</w:t>
            </w:r>
            <w:r>
              <w:rPr>
                <w:rFonts w:hint="eastAsia" w:ascii="宋体" w:hAnsi="宋体"/>
                <w:color w:val="000000"/>
                <w:sz w:val="24"/>
                <w:highlight w:val="none"/>
                <w:lang w:val="en-US" w:eastAsia="zh-CN"/>
              </w:rPr>
              <w:t>孙先生</w:t>
            </w:r>
          </w:p>
          <w:p>
            <w:pPr>
              <w:spacing w:line="360" w:lineRule="auto"/>
              <w:jc w:val="left"/>
              <w:rPr>
                <w:rFonts w:hint="eastAsia" w:ascii="宋体" w:hAnsi="宋体"/>
                <w:color w:val="000000"/>
                <w:sz w:val="24"/>
                <w:highlight w:val="none"/>
                <w:lang w:val="en-US" w:eastAsia="zh-CN"/>
              </w:rPr>
            </w:pPr>
            <w:r>
              <w:rPr>
                <w:rFonts w:hint="eastAsia" w:ascii="宋体" w:hAnsi="宋体"/>
                <w:color w:val="000000"/>
                <w:sz w:val="24"/>
                <w:highlight w:val="none"/>
              </w:rPr>
              <w:t>联系电话：</w:t>
            </w:r>
            <w:r>
              <w:rPr>
                <w:rFonts w:hint="eastAsia" w:ascii="宋体" w:hAnsi="宋体"/>
                <w:color w:val="000000"/>
                <w:sz w:val="24"/>
                <w:highlight w:val="none"/>
                <w:lang w:val="en-US" w:eastAsia="zh-CN"/>
              </w:rPr>
              <w:t>18615101001</w:t>
            </w:r>
            <w:r>
              <w:rPr>
                <w:rFonts w:hint="eastAsia" w:ascii="宋体" w:hAnsi="宋体"/>
                <w:color w:val="000000"/>
                <w:sz w:val="24"/>
                <w:highlight w:val="none"/>
              </w:rPr>
              <w:t>，</w:t>
            </w:r>
            <w:r>
              <w:rPr>
                <w:rFonts w:hint="eastAsia" w:ascii="宋体" w:hAnsi="宋体"/>
                <w:color w:val="000000"/>
                <w:sz w:val="24"/>
                <w:highlight w:val="none"/>
                <w:lang w:val="en-US" w:eastAsia="zh-CN"/>
              </w:rPr>
              <w:t>15288955360</w:t>
            </w:r>
          </w:p>
          <w:p>
            <w:pPr>
              <w:jc w:val="left"/>
              <w:rPr>
                <w:rFonts w:ascii="宋体" w:hAnsi="宋体"/>
                <w:color w:val="000000"/>
                <w:sz w:val="24"/>
                <w:highlight w:val="none"/>
              </w:rPr>
            </w:pPr>
          </w:p>
        </w:tc>
      </w:tr>
      <w:tr>
        <w:tblPrEx>
          <w:tblCellMar>
            <w:top w:w="0" w:type="dxa"/>
            <w:left w:w="108" w:type="dxa"/>
            <w:bottom w:w="0" w:type="dxa"/>
            <w:right w:w="108" w:type="dxa"/>
          </w:tblCellMar>
        </w:tblPrEx>
        <w:trPr>
          <w:trHeight w:val="627"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24"/>
                <w:highlight w:val="none"/>
                <w:lang w:val="en-US" w:eastAsia="zh-CN"/>
              </w:rPr>
            </w:pPr>
            <w:r>
              <w:rPr>
                <w:rFonts w:hint="eastAsia" w:ascii="宋体" w:hAnsi="宋体"/>
                <w:sz w:val="24"/>
                <w:highlight w:val="none"/>
              </w:rPr>
              <w:t>1.</w:t>
            </w:r>
            <w:r>
              <w:rPr>
                <w:rFonts w:hint="eastAsia" w:ascii="宋体" w:hAnsi="宋体"/>
                <w:sz w:val="24"/>
                <w:highlight w:val="none"/>
                <w:lang w:val="en-US" w:eastAsia="zh-CN"/>
              </w:rPr>
              <w:t>2</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谈判代理机构</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24"/>
                <w:highlight w:val="none"/>
              </w:rPr>
            </w:pPr>
            <w:r>
              <w:rPr>
                <w:rFonts w:hint="eastAsia" w:ascii="宋体" w:hAnsi="宋体"/>
                <w:sz w:val="24"/>
                <w:highlight w:val="none"/>
              </w:rPr>
              <w:t>无</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24"/>
                <w:highlight w:val="none"/>
                <w:lang w:val="en-US" w:eastAsia="zh-CN"/>
              </w:rPr>
            </w:pPr>
            <w:r>
              <w:rPr>
                <w:rFonts w:hint="eastAsia" w:ascii="宋体" w:hAnsi="宋体"/>
                <w:sz w:val="24"/>
                <w:highlight w:val="none"/>
              </w:rPr>
              <w:t>1.</w:t>
            </w:r>
            <w:r>
              <w:rPr>
                <w:rFonts w:hint="eastAsia" w:ascii="宋体" w:hAnsi="宋体"/>
                <w:sz w:val="24"/>
                <w:highlight w:val="none"/>
                <w:lang w:val="en-US" w:eastAsia="zh-CN"/>
              </w:rPr>
              <w:t>3</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项目名称</w:t>
            </w:r>
          </w:p>
        </w:tc>
        <w:tc>
          <w:tcPr>
            <w:tcW w:w="5245" w:type="dxa"/>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ascii="宋体" w:hAnsi="宋体" w:cs="宋体"/>
                <w:sz w:val="24"/>
                <w:highlight w:val="none"/>
              </w:rPr>
            </w:pPr>
            <w:r>
              <w:rPr>
                <w:rFonts w:hint="eastAsia" w:ascii="宋体" w:hAnsi="宋体"/>
                <w:sz w:val="24"/>
                <w:highlight w:val="none"/>
                <w:lang w:val="en-US" w:eastAsia="zh-CN"/>
              </w:rPr>
              <w:t>聚羧酸高效减水剂</w:t>
            </w:r>
            <w:r>
              <w:rPr>
                <w:rFonts w:hint="eastAsia" w:ascii="宋体" w:hAnsi="宋体"/>
                <w:color w:val="000000"/>
                <w:sz w:val="24"/>
                <w:highlight w:val="none"/>
                <w:lang w:val="en-US" w:eastAsia="zh-CN"/>
              </w:rPr>
              <w:t>采购项目谈判采购文件</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24"/>
                <w:highlight w:val="none"/>
                <w:lang w:val="en-US" w:eastAsia="zh-CN"/>
              </w:rPr>
            </w:pPr>
            <w:r>
              <w:rPr>
                <w:rFonts w:hint="eastAsia" w:ascii="宋体" w:hAnsi="宋体"/>
                <w:sz w:val="24"/>
                <w:highlight w:val="none"/>
              </w:rPr>
              <w:t>1.</w:t>
            </w:r>
            <w:r>
              <w:rPr>
                <w:rFonts w:hint="eastAsia" w:ascii="宋体" w:hAnsi="宋体"/>
                <w:sz w:val="24"/>
                <w:highlight w:val="none"/>
                <w:lang w:val="en-US" w:eastAsia="zh-CN"/>
              </w:rPr>
              <w:t>4</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供货地点</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24"/>
                <w:highlight w:val="none"/>
              </w:rPr>
            </w:pPr>
            <w:r>
              <w:rPr>
                <w:rFonts w:hint="eastAsia" w:ascii="宋体" w:hAnsi="宋体"/>
                <w:sz w:val="24"/>
                <w:highlight w:val="none"/>
              </w:rPr>
              <w:t>详见采购公告或报价清单</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24"/>
                <w:highlight w:val="none"/>
                <w:lang w:val="en-US" w:eastAsia="zh-CN"/>
              </w:rPr>
            </w:pPr>
            <w:r>
              <w:rPr>
                <w:rFonts w:hint="eastAsia" w:ascii="宋体" w:hAnsi="宋体"/>
                <w:sz w:val="24"/>
                <w:highlight w:val="none"/>
              </w:rPr>
              <w:t>1.</w:t>
            </w:r>
            <w:r>
              <w:rPr>
                <w:rFonts w:hint="eastAsia" w:ascii="宋体" w:hAnsi="宋体"/>
                <w:sz w:val="24"/>
                <w:highlight w:val="none"/>
                <w:lang w:val="en-US" w:eastAsia="zh-CN"/>
              </w:rPr>
              <w:t>5</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资金来源</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24"/>
                <w:highlight w:val="none"/>
              </w:rPr>
            </w:pPr>
            <w:r>
              <w:rPr>
                <w:rFonts w:hint="eastAsia" w:ascii="宋体" w:hAnsi="宋体"/>
                <w:sz w:val="24"/>
                <w:highlight w:val="none"/>
              </w:rPr>
              <w:t>自筹</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sz w:val="24"/>
                <w:highlight w:val="none"/>
                <w:lang w:val="en-US" w:eastAsia="zh-CN"/>
              </w:rPr>
            </w:pPr>
            <w:r>
              <w:rPr>
                <w:rFonts w:hint="eastAsia" w:ascii="宋体" w:hAnsi="宋体"/>
                <w:sz w:val="24"/>
                <w:highlight w:val="none"/>
              </w:rPr>
              <w:t>1</w:t>
            </w:r>
            <w:r>
              <w:rPr>
                <w:rFonts w:hint="eastAsia" w:ascii="宋体" w:hAnsi="宋体"/>
                <w:sz w:val="24"/>
                <w:highlight w:val="none"/>
                <w:lang w:eastAsia="zh-CN"/>
              </w:rPr>
              <w:t>.</w:t>
            </w:r>
            <w:r>
              <w:rPr>
                <w:rFonts w:hint="eastAsia" w:ascii="宋体" w:hAnsi="宋体"/>
                <w:sz w:val="24"/>
                <w:highlight w:val="none"/>
                <w:lang w:val="en-US" w:eastAsia="zh-CN"/>
              </w:rPr>
              <w:t>6</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出资比例</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24"/>
                <w:highlight w:val="none"/>
              </w:rPr>
            </w:pPr>
            <w:r>
              <w:rPr>
                <w:rFonts w:hint="eastAsia" w:ascii="宋体" w:hAnsi="宋体"/>
                <w:sz w:val="24"/>
                <w:highlight w:val="none"/>
              </w:rPr>
              <w:t>100%</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24"/>
                <w:highlight w:val="none"/>
                <w:lang w:eastAsia="zh-CN"/>
              </w:rPr>
            </w:pPr>
            <w:r>
              <w:rPr>
                <w:rFonts w:hint="eastAsia" w:ascii="宋体" w:hAnsi="宋体"/>
                <w:sz w:val="24"/>
                <w:highlight w:val="none"/>
              </w:rPr>
              <w:t>1.</w:t>
            </w:r>
            <w:r>
              <w:rPr>
                <w:rFonts w:hint="eastAsia" w:ascii="宋体" w:hAnsi="宋体"/>
                <w:sz w:val="24"/>
                <w:highlight w:val="none"/>
                <w:lang w:val="en-US" w:eastAsia="zh-CN"/>
              </w:rPr>
              <w:t>7</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资金落实情况</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24"/>
                <w:highlight w:val="none"/>
              </w:rPr>
            </w:pPr>
            <w:r>
              <w:rPr>
                <w:rFonts w:hint="eastAsia" w:ascii="宋体" w:hAnsi="宋体"/>
                <w:sz w:val="24"/>
                <w:highlight w:val="none"/>
              </w:rPr>
              <w:t>已落实</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24"/>
                <w:highlight w:val="none"/>
                <w:lang w:eastAsia="zh-CN"/>
              </w:rPr>
            </w:pPr>
            <w:r>
              <w:rPr>
                <w:rFonts w:hint="eastAsia" w:ascii="宋体" w:hAnsi="宋体"/>
                <w:sz w:val="24"/>
                <w:highlight w:val="none"/>
              </w:rPr>
              <w:t>1.</w:t>
            </w:r>
            <w:r>
              <w:rPr>
                <w:rFonts w:hint="eastAsia" w:ascii="宋体" w:hAnsi="宋体"/>
                <w:sz w:val="24"/>
                <w:highlight w:val="none"/>
                <w:lang w:val="en-US" w:eastAsia="zh-CN"/>
              </w:rPr>
              <w:t>8</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采购范围</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24"/>
                <w:highlight w:val="none"/>
              </w:rPr>
            </w:pPr>
            <w:r>
              <w:rPr>
                <w:rFonts w:hint="eastAsia" w:ascii="宋体" w:hAnsi="宋体"/>
                <w:sz w:val="24"/>
                <w:highlight w:val="none"/>
              </w:rPr>
              <w:t>详见采购公告或报价清单</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24"/>
                <w:highlight w:val="none"/>
                <w:lang w:val="en-US" w:eastAsia="zh-CN"/>
              </w:rPr>
            </w:pPr>
            <w:r>
              <w:rPr>
                <w:rFonts w:hint="eastAsia" w:ascii="宋体" w:hAnsi="宋体"/>
                <w:sz w:val="24"/>
                <w:highlight w:val="none"/>
              </w:rPr>
              <w:t>1.</w:t>
            </w:r>
            <w:r>
              <w:rPr>
                <w:rFonts w:hint="eastAsia" w:ascii="宋体" w:hAnsi="宋体"/>
                <w:sz w:val="24"/>
                <w:highlight w:val="none"/>
                <w:lang w:val="en-US" w:eastAsia="zh-CN"/>
              </w:rPr>
              <w:t>9</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 w:val="24"/>
                <w:highlight w:val="none"/>
              </w:rPr>
            </w:pPr>
            <w:r>
              <w:rPr>
                <w:rFonts w:hint="eastAsia" w:ascii="宋体" w:hAnsi="宋体"/>
                <w:color w:val="000000"/>
                <w:sz w:val="24"/>
                <w:highlight w:val="none"/>
              </w:rPr>
              <w:t>供货期</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FF0000"/>
                <w:sz w:val="24"/>
                <w:highlight w:val="none"/>
              </w:rPr>
            </w:pPr>
            <w:r>
              <w:rPr>
                <w:rFonts w:hint="eastAsia" w:ascii="宋体" w:hAnsi="宋体"/>
                <w:sz w:val="24"/>
                <w:highlight w:val="none"/>
              </w:rPr>
              <w:t>详见采购公告或报价清单</w:t>
            </w:r>
          </w:p>
        </w:tc>
      </w:tr>
      <w:tr>
        <w:tblPrEx>
          <w:tblCellMar>
            <w:top w:w="0" w:type="dxa"/>
            <w:left w:w="108" w:type="dxa"/>
            <w:bottom w:w="0" w:type="dxa"/>
            <w:right w:w="108" w:type="dxa"/>
          </w:tblCellMar>
        </w:tblPrEx>
        <w:trPr>
          <w:trHeight w:val="930"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sz w:val="24"/>
                <w:highlight w:val="none"/>
                <w:lang w:val="en-US" w:eastAsia="zh-CN"/>
              </w:rPr>
            </w:pPr>
            <w:r>
              <w:rPr>
                <w:rFonts w:hint="eastAsia" w:ascii="宋体" w:hAnsi="宋体"/>
                <w:sz w:val="24"/>
                <w:highlight w:val="none"/>
                <w:lang w:val="en-US" w:eastAsia="zh-CN"/>
              </w:rPr>
              <w:t>2.1</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 w:val="24"/>
                <w:highlight w:val="none"/>
              </w:rPr>
            </w:pPr>
            <w:r>
              <w:rPr>
                <w:rFonts w:hint="eastAsia" w:ascii="宋体" w:hAnsi="宋体"/>
                <w:color w:val="000000"/>
                <w:sz w:val="24"/>
                <w:highlight w:val="none"/>
              </w:rPr>
              <w:t>质量及质保期要求</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b/>
                <w:color w:val="000000"/>
                <w:sz w:val="24"/>
                <w:highlight w:val="none"/>
              </w:rPr>
            </w:pPr>
            <w:r>
              <w:rPr>
                <w:rFonts w:hint="eastAsia" w:ascii="宋体" w:hAnsi="宋体"/>
                <w:color w:val="000000"/>
                <w:sz w:val="24"/>
                <w:highlight w:val="none"/>
              </w:rPr>
              <w:t>详见采购公告和报价文件格式中的各包件报价清单中注明的质量要求</w:t>
            </w:r>
            <w:r>
              <w:rPr>
                <w:rFonts w:hint="eastAsia" w:ascii="宋体" w:hAnsi="宋体"/>
                <w:b/>
                <w:color w:val="000000"/>
                <w:sz w:val="24"/>
                <w:highlight w:val="none"/>
              </w:rPr>
              <w:t>。</w:t>
            </w:r>
          </w:p>
        </w:tc>
      </w:tr>
      <w:tr>
        <w:tblPrEx>
          <w:tblCellMar>
            <w:top w:w="0" w:type="dxa"/>
            <w:left w:w="108" w:type="dxa"/>
            <w:bottom w:w="0" w:type="dxa"/>
            <w:right w:w="108" w:type="dxa"/>
          </w:tblCellMar>
        </w:tblPrEx>
        <w:trPr>
          <w:trHeight w:val="568"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sz w:val="24"/>
                <w:highlight w:val="none"/>
                <w:lang w:val="en-US" w:eastAsia="zh-CN"/>
              </w:rPr>
            </w:pPr>
            <w:r>
              <w:rPr>
                <w:rFonts w:hint="eastAsia" w:ascii="宋体" w:hAnsi="宋体"/>
                <w:sz w:val="24"/>
                <w:highlight w:val="none"/>
                <w:lang w:val="en-US" w:eastAsia="zh-CN"/>
              </w:rPr>
              <w:t>2.2</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 w:val="24"/>
                <w:highlight w:val="none"/>
              </w:rPr>
            </w:pPr>
            <w:r>
              <w:rPr>
                <w:rFonts w:hint="eastAsia" w:ascii="宋体" w:hAnsi="宋体"/>
                <w:color w:val="000000"/>
                <w:sz w:val="24"/>
                <w:highlight w:val="none"/>
              </w:rPr>
              <w:t>资格审查</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000000"/>
                <w:sz w:val="24"/>
                <w:highlight w:val="none"/>
              </w:rPr>
            </w:pPr>
            <w:r>
              <w:rPr>
                <w:rFonts w:hint="eastAsia" w:ascii="宋体" w:hAnsi="宋体"/>
                <w:bCs/>
                <w:color w:val="000000"/>
                <w:sz w:val="24"/>
                <w:highlight w:val="none"/>
              </w:rPr>
              <w:t>资格后审</w:t>
            </w:r>
          </w:p>
        </w:tc>
      </w:tr>
      <w:tr>
        <w:tblPrEx>
          <w:tblCellMar>
            <w:top w:w="0" w:type="dxa"/>
            <w:left w:w="108" w:type="dxa"/>
            <w:bottom w:w="0" w:type="dxa"/>
            <w:right w:w="108" w:type="dxa"/>
          </w:tblCellMar>
        </w:tblPrEx>
        <w:trPr>
          <w:trHeight w:val="832"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sz w:val="24"/>
                <w:highlight w:val="none"/>
                <w:lang w:val="en-US" w:eastAsia="zh-CN"/>
              </w:rPr>
            </w:pPr>
            <w:r>
              <w:rPr>
                <w:rFonts w:hint="eastAsia" w:ascii="宋体" w:hAnsi="宋体"/>
                <w:sz w:val="24"/>
                <w:highlight w:val="none"/>
                <w:lang w:val="en-US" w:eastAsia="zh-CN"/>
              </w:rPr>
              <w:t>2.3</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报价人资质条件、能力</w:t>
            </w:r>
          </w:p>
          <w:p>
            <w:pPr>
              <w:jc w:val="center"/>
              <w:rPr>
                <w:rFonts w:ascii="宋体" w:hAnsi="宋体"/>
                <w:sz w:val="24"/>
                <w:highlight w:val="none"/>
              </w:rPr>
            </w:pPr>
            <w:r>
              <w:rPr>
                <w:rFonts w:hint="eastAsia" w:ascii="宋体" w:hAnsi="宋体"/>
                <w:sz w:val="24"/>
                <w:highlight w:val="none"/>
              </w:rPr>
              <w:t>和信誉</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FF0000"/>
                <w:sz w:val="24"/>
                <w:highlight w:val="none"/>
              </w:rPr>
            </w:pPr>
            <w:r>
              <w:rPr>
                <w:rFonts w:hint="eastAsia" w:ascii="宋体" w:hAnsi="宋体"/>
                <w:sz w:val="24"/>
                <w:highlight w:val="none"/>
              </w:rPr>
              <w:t>详见采购公告</w:t>
            </w:r>
          </w:p>
        </w:tc>
      </w:tr>
      <w:tr>
        <w:tblPrEx>
          <w:tblCellMar>
            <w:top w:w="0" w:type="dxa"/>
            <w:left w:w="108" w:type="dxa"/>
            <w:bottom w:w="0" w:type="dxa"/>
            <w:right w:w="108" w:type="dxa"/>
          </w:tblCellMar>
        </w:tblPrEx>
        <w:trPr>
          <w:trHeight w:val="692"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24"/>
                <w:highlight w:val="none"/>
                <w:lang w:eastAsia="zh-CN"/>
              </w:rPr>
            </w:pPr>
            <w:r>
              <w:rPr>
                <w:rFonts w:hint="eastAsia" w:ascii="宋体" w:hAnsi="宋体"/>
                <w:sz w:val="24"/>
                <w:highlight w:val="none"/>
                <w:lang w:val="en-US" w:eastAsia="zh-CN"/>
              </w:rPr>
              <w:t>2</w:t>
            </w:r>
            <w:r>
              <w:rPr>
                <w:rFonts w:hint="eastAsia" w:ascii="宋体" w:hAnsi="宋体"/>
                <w:sz w:val="24"/>
                <w:highlight w:val="none"/>
              </w:rPr>
              <w:t>.</w:t>
            </w:r>
            <w:r>
              <w:rPr>
                <w:rFonts w:hint="eastAsia" w:ascii="宋体" w:hAnsi="宋体"/>
                <w:sz w:val="24"/>
                <w:highlight w:val="none"/>
                <w:lang w:val="en-US" w:eastAsia="zh-CN"/>
              </w:rPr>
              <w:t>4</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分包</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24"/>
                <w:highlight w:val="none"/>
              </w:rPr>
            </w:pPr>
            <w:r>
              <w:rPr>
                <w:rFonts w:hint="eastAsia" w:ascii="宋体" w:hAnsi="宋体"/>
                <w:sz w:val="24"/>
                <w:highlight w:val="none"/>
              </w:rPr>
              <w:t>不允许</w:t>
            </w:r>
          </w:p>
        </w:tc>
      </w:tr>
      <w:tr>
        <w:tblPrEx>
          <w:tblCellMar>
            <w:top w:w="0" w:type="dxa"/>
            <w:left w:w="108" w:type="dxa"/>
            <w:bottom w:w="0" w:type="dxa"/>
            <w:right w:w="108" w:type="dxa"/>
          </w:tblCellMar>
        </w:tblPrEx>
        <w:trPr>
          <w:trHeight w:val="986"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2.</w:t>
            </w:r>
            <w:r>
              <w:rPr>
                <w:rFonts w:hint="eastAsia" w:ascii="宋体" w:hAnsi="宋体"/>
                <w:sz w:val="24"/>
                <w:highlight w:val="none"/>
                <w:lang w:val="en-US" w:eastAsia="zh-CN"/>
              </w:rPr>
              <w:t>5</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报价人要求澄清</w:t>
            </w:r>
            <w:r>
              <w:rPr>
                <w:rFonts w:hint="eastAsia" w:ascii="宋体" w:hAnsi="宋体"/>
                <w:sz w:val="24"/>
                <w:highlight w:val="none"/>
                <w:lang w:eastAsia="zh-CN"/>
              </w:rPr>
              <w:t>谈判采购文件</w:t>
            </w:r>
            <w:r>
              <w:rPr>
                <w:rFonts w:hint="eastAsia" w:ascii="宋体" w:hAnsi="宋体"/>
                <w:sz w:val="24"/>
                <w:highlight w:val="none"/>
              </w:rPr>
              <w:t>的截止时间</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24"/>
                <w:highlight w:val="none"/>
              </w:rPr>
            </w:pPr>
            <w:r>
              <w:rPr>
                <w:rFonts w:hint="eastAsia" w:ascii="宋体" w:hAnsi="宋体"/>
                <w:sz w:val="24"/>
                <w:highlight w:val="none"/>
              </w:rPr>
              <w:t>报价截止时间前3天</w:t>
            </w:r>
          </w:p>
        </w:tc>
      </w:tr>
      <w:tr>
        <w:tblPrEx>
          <w:tblCellMar>
            <w:top w:w="0" w:type="dxa"/>
            <w:left w:w="108" w:type="dxa"/>
            <w:bottom w:w="0" w:type="dxa"/>
            <w:right w:w="108" w:type="dxa"/>
          </w:tblCellMar>
        </w:tblPrEx>
        <w:trPr>
          <w:trHeight w:val="702"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2.</w:t>
            </w:r>
            <w:r>
              <w:rPr>
                <w:rFonts w:hint="eastAsia" w:ascii="宋体" w:hAnsi="宋体"/>
                <w:sz w:val="24"/>
                <w:highlight w:val="none"/>
                <w:lang w:val="en-US" w:eastAsia="zh-CN"/>
              </w:rPr>
              <w:t>6</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报价截止时间</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24"/>
                <w:highlight w:val="none"/>
              </w:rPr>
            </w:pPr>
            <w:r>
              <w:rPr>
                <w:rFonts w:hint="eastAsia" w:ascii="宋体" w:hAnsi="宋体"/>
                <w:sz w:val="24"/>
                <w:highlight w:val="none"/>
              </w:rPr>
              <w:t>2021年</w:t>
            </w:r>
            <w:r>
              <w:rPr>
                <w:rFonts w:hint="eastAsia" w:ascii="宋体" w:hAnsi="宋体"/>
                <w:sz w:val="24"/>
                <w:highlight w:val="none"/>
                <w:lang w:val="en-US" w:eastAsia="zh-CN"/>
              </w:rPr>
              <w:t xml:space="preserve"> 11</w:t>
            </w:r>
            <w:r>
              <w:rPr>
                <w:rFonts w:hint="eastAsia" w:ascii="宋体" w:hAnsi="宋体"/>
                <w:sz w:val="24"/>
                <w:highlight w:val="none"/>
              </w:rPr>
              <w:t>月</w:t>
            </w:r>
            <w:r>
              <w:rPr>
                <w:rFonts w:hint="eastAsia" w:ascii="宋体" w:hAnsi="宋体"/>
                <w:sz w:val="24"/>
                <w:highlight w:val="none"/>
                <w:lang w:val="en-US" w:eastAsia="zh-CN"/>
              </w:rPr>
              <w:t xml:space="preserve"> 15 </w:t>
            </w:r>
            <w:r>
              <w:rPr>
                <w:rFonts w:hint="eastAsia" w:ascii="宋体" w:hAnsi="宋体"/>
                <w:sz w:val="24"/>
                <w:highlight w:val="none"/>
              </w:rPr>
              <w:t>日</w:t>
            </w:r>
          </w:p>
        </w:tc>
      </w:tr>
      <w:tr>
        <w:tblPrEx>
          <w:tblCellMar>
            <w:top w:w="0" w:type="dxa"/>
            <w:left w:w="108" w:type="dxa"/>
            <w:bottom w:w="0" w:type="dxa"/>
            <w:right w:w="108" w:type="dxa"/>
          </w:tblCellMar>
        </w:tblPrEx>
        <w:trPr>
          <w:trHeight w:val="994"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2.</w:t>
            </w:r>
            <w:r>
              <w:rPr>
                <w:rFonts w:hint="eastAsia" w:ascii="宋体" w:hAnsi="宋体"/>
                <w:sz w:val="24"/>
                <w:highlight w:val="none"/>
                <w:lang w:val="en-US" w:eastAsia="zh-CN"/>
              </w:rPr>
              <w:t>7</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报价人确认收到</w:t>
            </w:r>
            <w:r>
              <w:rPr>
                <w:rFonts w:hint="eastAsia" w:ascii="宋体" w:hAnsi="宋体"/>
                <w:sz w:val="24"/>
                <w:highlight w:val="none"/>
                <w:lang w:eastAsia="zh-CN"/>
              </w:rPr>
              <w:t>谈判采购文件</w:t>
            </w:r>
            <w:r>
              <w:rPr>
                <w:rFonts w:hint="eastAsia" w:ascii="宋体" w:hAnsi="宋体"/>
                <w:sz w:val="24"/>
                <w:highlight w:val="none"/>
              </w:rPr>
              <w:t>澄清的时间</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24"/>
                <w:highlight w:val="none"/>
              </w:rPr>
            </w:pPr>
            <w:r>
              <w:rPr>
                <w:rFonts w:hint="eastAsia" w:ascii="宋体" w:hAnsi="宋体"/>
                <w:sz w:val="24"/>
                <w:highlight w:val="none"/>
              </w:rPr>
              <w:t>收到澄清后24小时内（以发出时间为准），24小时不回复视为默认收到。</w:t>
            </w:r>
          </w:p>
        </w:tc>
      </w:tr>
      <w:tr>
        <w:tblPrEx>
          <w:tblCellMar>
            <w:top w:w="0" w:type="dxa"/>
            <w:left w:w="108" w:type="dxa"/>
            <w:bottom w:w="0" w:type="dxa"/>
            <w:right w:w="108" w:type="dxa"/>
          </w:tblCellMar>
        </w:tblPrEx>
        <w:trPr>
          <w:trHeight w:val="848"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24"/>
                <w:highlight w:val="none"/>
                <w:lang w:eastAsia="zh-CN"/>
              </w:rPr>
            </w:pPr>
            <w:r>
              <w:rPr>
                <w:rFonts w:hint="eastAsia" w:ascii="宋体" w:hAnsi="宋体"/>
                <w:sz w:val="24"/>
                <w:highlight w:val="none"/>
              </w:rPr>
              <w:t>2.</w:t>
            </w:r>
            <w:r>
              <w:rPr>
                <w:rFonts w:hint="eastAsia" w:ascii="宋体" w:hAnsi="宋体"/>
                <w:sz w:val="24"/>
                <w:highlight w:val="none"/>
                <w:lang w:val="en-US" w:eastAsia="zh-CN"/>
              </w:rPr>
              <w:t>8</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报价人确认收到</w:t>
            </w:r>
            <w:r>
              <w:rPr>
                <w:rFonts w:hint="eastAsia" w:ascii="宋体" w:hAnsi="宋体"/>
                <w:sz w:val="24"/>
                <w:highlight w:val="none"/>
                <w:lang w:eastAsia="zh-CN"/>
              </w:rPr>
              <w:t>谈判采购文件</w:t>
            </w:r>
            <w:r>
              <w:rPr>
                <w:rFonts w:hint="eastAsia" w:ascii="宋体" w:hAnsi="宋体"/>
                <w:sz w:val="24"/>
                <w:highlight w:val="none"/>
              </w:rPr>
              <w:t>修改的时间</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24"/>
                <w:highlight w:val="none"/>
              </w:rPr>
            </w:pPr>
            <w:r>
              <w:rPr>
                <w:rFonts w:hint="eastAsia" w:ascii="宋体" w:hAnsi="宋体"/>
                <w:sz w:val="24"/>
                <w:highlight w:val="none"/>
              </w:rPr>
              <w:t>收到修改后24小时内（以发出时间为准），24小时不回复视为默认收到。</w:t>
            </w:r>
          </w:p>
        </w:tc>
      </w:tr>
      <w:tr>
        <w:tblPrEx>
          <w:tblCellMar>
            <w:top w:w="0" w:type="dxa"/>
            <w:left w:w="108" w:type="dxa"/>
            <w:bottom w:w="0" w:type="dxa"/>
            <w:right w:w="108" w:type="dxa"/>
          </w:tblCellMar>
        </w:tblPrEx>
        <w:trPr>
          <w:trHeight w:val="1064"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3.1</w:t>
            </w:r>
          </w:p>
        </w:tc>
        <w:tc>
          <w:tcPr>
            <w:tcW w:w="2896" w:type="dxa"/>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rFonts w:ascii="宋体" w:hAnsi="宋体"/>
                <w:sz w:val="24"/>
                <w:highlight w:val="none"/>
              </w:rPr>
            </w:pPr>
            <w:r>
              <w:rPr>
                <w:rFonts w:hint="eastAsia" w:ascii="宋体" w:hAnsi="宋体"/>
                <w:sz w:val="24"/>
                <w:highlight w:val="none"/>
              </w:rPr>
              <w:t>构成</w:t>
            </w:r>
            <w:r>
              <w:rPr>
                <w:rFonts w:hint="eastAsia" w:ascii="宋体" w:hAnsi="宋体"/>
                <w:sz w:val="24"/>
                <w:highlight w:val="none"/>
                <w:lang w:eastAsia="zh-CN"/>
              </w:rPr>
              <w:t>谈判采购文件</w:t>
            </w:r>
            <w:r>
              <w:rPr>
                <w:rFonts w:hint="eastAsia" w:ascii="宋体" w:hAnsi="宋体"/>
                <w:sz w:val="24"/>
                <w:highlight w:val="none"/>
              </w:rPr>
              <w:t>的其他材料</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24"/>
                <w:highlight w:val="none"/>
              </w:rPr>
            </w:pPr>
            <w:r>
              <w:rPr>
                <w:rFonts w:hint="eastAsia" w:ascii="宋体" w:hAnsi="宋体"/>
                <w:sz w:val="24"/>
                <w:highlight w:val="none"/>
              </w:rPr>
              <w:t>电子版</w:t>
            </w:r>
            <w:r>
              <w:rPr>
                <w:rFonts w:hint="eastAsia" w:ascii="宋体" w:hAnsi="宋体"/>
                <w:sz w:val="24"/>
                <w:highlight w:val="none"/>
                <w:lang w:eastAsia="zh-CN"/>
              </w:rPr>
              <w:t>谈判采购文件</w:t>
            </w:r>
            <w:r>
              <w:rPr>
                <w:rFonts w:hint="eastAsia" w:ascii="宋体" w:hAnsi="宋体"/>
                <w:sz w:val="24"/>
                <w:highlight w:val="none"/>
              </w:rPr>
              <w:t>、采购人发出的补充公告、答疑补遗、澄清、补充文件和技术资料等。</w:t>
            </w:r>
          </w:p>
        </w:tc>
      </w:tr>
      <w:tr>
        <w:tblPrEx>
          <w:tblCellMar>
            <w:top w:w="0" w:type="dxa"/>
            <w:left w:w="108" w:type="dxa"/>
            <w:bottom w:w="0" w:type="dxa"/>
            <w:right w:w="108" w:type="dxa"/>
          </w:tblCellMar>
        </w:tblPrEx>
        <w:trPr>
          <w:trHeight w:val="710"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3.2</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报价货币</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24"/>
                <w:highlight w:val="none"/>
              </w:rPr>
            </w:pPr>
            <w:r>
              <w:rPr>
                <w:rFonts w:hint="eastAsia" w:ascii="宋体" w:hAnsi="宋体"/>
                <w:sz w:val="24"/>
                <w:highlight w:val="none"/>
              </w:rPr>
              <w:t>人民币</w:t>
            </w:r>
          </w:p>
        </w:tc>
      </w:tr>
      <w:tr>
        <w:tblPrEx>
          <w:tblCellMar>
            <w:top w:w="0" w:type="dxa"/>
            <w:left w:w="108" w:type="dxa"/>
            <w:bottom w:w="0" w:type="dxa"/>
            <w:right w:w="108" w:type="dxa"/>
          </w:tblCellMar>
        </w:tblPrEx>
        <w:trPr>
          <w:trHeight w:val="710"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24"/>
                <w:highlight w:val="none"/>
                <w:lang w:val="en-US" w:eastAsia="zh-CN"/>
              </w:rPr>
            </w:pPr>
            <w:r>
              <w:rPr>
                <w:rFonts w:hint="eastAsia" w:ascii="宋体" w:hAnsi="宋体"/>
                <w:sz w:val="24"/>
                <w:highlight w:val="none"/>
              </w:rPr>
              <w:t>3</w:t>
            </w:r>
            <w:r>
              <w:rPr>
                <w:rFonts w:ascii="宋体" w:hAnsi="宋体"/>
                <w:sz w:val="24"/>
                <w:highlight w:val="none"/>
              </w:rPr>
              <w:t>.</w:t>
            </w:r>
            <w:r>
              <w:rPr>
                <w:rFonts w:hint="eastAsia" w:ascii="宋体" w:hAnsi="宋体"/>
                <w:sz w:val="24"/>
                <w:highlight w:val="none"/>
                <w:lang w:val="en-US" w:eastAsia="zh-CN"/>
              </w:rPr>
              <w:t>3</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是否进行价格调整</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24"/>
                <w:highlight w:val="none"/>
              </w:rPr>
            </w:pPr>
            <w:r>
              <w:rPr>
                <w:rFonts w:hint="eastAsia" w:ascii="宋体" w:hAnsi="宋体"/>
                <w:sz w:val="24"/>
                <w:highlight w:val="none"/>
              </w:rPr>
              <w:t>详见第</w:t>
            </w:r>
            <w:r>
              <w:rPr>
                <w:rFonts w:hint="eastAsia" w:ascii="宋体" w:hAnsi="宋体"/>
                <w:sz w:val="24"/>
                <w:highlight w:val="none"/>
                <w:lang w:val="en-US" w:eastAsia="zh-CN"/>
              </w:rPr>
              <w:t>四</w:t>
            </w:r>
            <w:r>
              <w:rPr>
                <w:rFonts w:hint="eastAsia" w:ascii="宋体" w:hAnsi="宋体"/>
                <w:sz w:val="24"/>
                <w:highlight w:val="none"/>
              </w:rPr>
              <w:t>章报价清单</w:t>
            </w:r>
          </w:p>
        </w:tc>
      </w:tr>
      <w:tr>
        <w:tblPrEx>
          <w:tblCellMar>
            <w:top w:w="0" w:type="dxa"/>
            <w:left w:w="108" w:type="dxa"/>
            <w:bottom w:w="0" w:type="dxa"/>
            <w:right w:w="108" w:type="dxa"/>
          </w:tblCellMar>
        </w:tblPrEx>
        <w:trPr>
          <w:trHeight w:val="567"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24"/>
                <w:highlight w:val="none"/>
                <w:lang w:val="en-US" w:eastAsia="zh-CN"/>
              </w:rPr>
            </w:pPr>
            <w:r>
              <w:rPr>
                <w:rFonts w:hint="eastAsia" w:ascii="宋体" w:hAnsi="宋体"/>
                <w:sz w:val="24"/>
                <w:highlight w:val="none"/>
              </w:rPr>
              <w:t>3.</w:t>
            </w:r>
            <w:r>
              <w:rPr>
                <w:rFonts w:hint="eastAsia" w:ascii="宋体" w:hAnsi="宋体"/>
                <w:sz w:val="24"/>
                <w:highlight w:val="none"/>
                <w:lang w:val="en-US" w:eastAsia="zh-CN"/>
              </w:rPr>
              <w:t>4</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报价有效期</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24"/>
                <w:highlight w:val="none"/>
              </w:rPr>
            </w:pPr>
            <w:r>
              <w:rPr>
                <w:rFonts w:hint="eastAsia" w:ascii="宋体" w:hAnsi="宋体"/>
                <w:sz w:val="24"/>
                <w:highlight w:val="none"/>
              </w:rPr>
              <w:t>自报价人递交报价文件之日起90天。</w:t>
            </w:r>
          </w:p>
        </w:tc>
      </w:tr>
      <w:tr>
        <w:tblPrEx>
          <w:tblCellMar>
            <w:top w:w="0" w:type="dxa"/>
            <w:left w:w="108" w:type="dxa"/>
            <w:bottom w:w="0" w:type="dxa"/>
            <w:right w:w="108" w:type="dxa"/>
          </w:tblCellMar>
        </w:tblPrEx>
        <w:trPr>
          <w:trHeight w:val="740" w:hRule="atLeast"/>
        </w:trPr>
        <w:tc>
          <w:tcPr>
            <w:tcW w:w="1008" w:type="dxa"/>
            <w:vMerge w:val="restart"/>
            <w:tcBorders>
              <w:top w:val="single" w:color="auto" w:sz="4" w:space="0"/>
              <w:left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3.5</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（1）近年财务状况的年份</w:t>
            </w:r>
          </w:p>
          <w:p>
            <w:pPr>
              <w:jc w:val="center"/>
              <w:rPr>
                <w:rFonts w:ascii="宋体" w:hAnsi="宋体"/>
                <w:sz w:val="24"/>
                <w:highlight w:val="none"/>
              </w:rPr>
            </w:pPr>
            <w:r>
              <w:rPr>
                <w:rFonts w:hint="eastAsia" w:ascii="宋体" w:hAnsi="宋体"/>
                <w:sz w:val="24"/>
                <w:highlight w:val="none"/>
              </w:rPr>
              <w:t>要求</w:t>
            </w:r>
          </w:p>
        </w:tc>
        <w:tc>
          <w:tcPr>
            <w:tcW w:w="5245" w:type="dxa"/>
            <w:tcBorders>
              <w:top w:val="single" w:color="auto" w:sz="4" w:space="0"/>
              <w:left w:val="single" w:color="auto" w:sz="4" w:space="0"/>
              <w:bottom w:val="single" w:color="auto" w:sz="4" w:space="0"/>
              <w:right w:val="single" w:color="auto" w:sz="4" w:space="0"/>
            </w:tcBorders>
            <w:vAlign w:val="center"/>
          </w:tcPr>
          <w:p>
            <w:pPr>
              <w:tabs>
                <w:tab w:val="left" w:pos="1170"/>
              </w:tabs>
              <w:jc w:val="left"/>
              <w:rPr>
                <w:rFonts w:ascii="宋体" w:hAnsi="宋体"/>
                <w:sz w:val="24"/>
                <w:highlight w:val="none"/>
              </w:rPr>
            </w:pPr>
            <w:r>
              <w:rPr>
                <w:rFonts w:hint="eastAsia" w:ascii="宋体" w:hAnsi="宋体"/>
                <w:sz w:val="24"/>
                <w:highlight w:val="none"/>
              </w:rPr>
              <w:t>201</w:t>
            </w:r>
            <w:r>
              <w:rPr>
                <w:rFonts w:hint="eastAsia" w:ascii="宋体" w:hAnsi="宋体"/>
                <w:sz w:val="24"/>
                <w:highlight w:val="none"/>
                <w:lang w:val="en-US" w:eastAsia="zh-CN"/>
              </w:rPr>
              <w:t>9</w:t>
            </w:r>
            <w:r>
              <w:rPr>
                <w:rFonts w:hint="eastAsia" w:ascii="宋体" w:hAnsi="宋体"/>
                <w:sz w:val="24"/>
                <w:highlight w:val="none"/>
              </w:rPr>
              <w:t>年～202</w:t>
            </w:r>
            <w:r>
              <w:rPr>
                <w:rFonts w:hint="eastAsia" w:ascii="宋体" w:hAnsi="宋体"/>
                <w:sz w:val="24"/>
                <w:highlight w:val="none"/>
                <w:lang w:val="en-US" w:eastAsia="zh-CN"/>
              </w:rPr>
              <w:t>0</w:t>
            </w:r>
            <w:r>
              <w:rPr>
                <w:rFonts w:hint="eastAsia" w:ascii="宋体" w:hAnsi="宋体"/>
                <w:sz w:val="24"/>
                <w:highlight w:val="none"/>
              </w:rPr>
              <w:t>年</w:t>
            </w:r>
          </w:p>
        </w:tc>
      </w:tr>
      <w:tr>
        <w:tblPrEx>
          <w:tblCellMar>
            <w:top w:w="0" w:type="dxa"/>
            <w:left w:w="108" w:type="dxa"/>
            <w:bottom w:w="0" w:type="dxa"/>
            <w:right w:w="108" w:type="dxa"/>
          </w:tblCellMar>
        </w:tblPrEx>
        <w:trPr>
          <w:trHeight w:val="713" w:hRule="atLeast"/>
        </w:trPr>
        <w:tc>
          <w:tcPr>
            <w:tcW w:w="1008" w:type="dxa"/>
            <w:vMerge w:val="continue"/>
            <w:tcBorders>
              <w:left w:val="single" w:color="auto" w:sz="4" w:space="0"/>
              <w:right w:val="single" w:color="auto" w:sz="4" w:space="0"/>
            </w:tcBorders>
            <w:vAlign w:val="center"/>
          </w:tcPr>
          <w:p>
            <w:pPr>
              <w:jc w:val="center"/>
              <w:rPr>
                <w:rFonts w:ascii="宋体" w:hAnsi="宋体"/>
                <w:sz w:val="24"/>
                <w:highlight w:val="none"/>
              </w:rPr>
            </w:pP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（2）近年完成的类似项目的年份要求</w:t>
            </w:r>
          </w:p>
        </w:tc>
        <w:tc>
          <w:tcPr>
            <w:tcW w:w="5245" w:type="dxa"/>
            <w:tcBorders>
              <w:top w:val="single" w:color="auto" w:sz="4" w:space="0"/>
              <w:left w:val="single" w:color="auto" w:sz="4" w:space="0"/>
              <w:bottom w:val="single" w:color="auto" w:sz="4" w:space="0"/>
              <w:right w:val="single" w:color="auto" w:sz="4" w:space="0"/>
            </w:tcBorders>
            <w:vAlign w:val="center"/>
          </w:tcPr>
          <w:p>
            <w:pPr>
              <w:tabs>
                <w:tab w:val="left" w:pos="1170"/>
              </w:tabs>
              <w:jc w:val="left"/>
              <w:rPr>
                <w:rFonts w:ascii="宋体" w:hAnsi="宋体"/>
                <w:sz w:val="24"/>
                <w:highlight w:val="none"/>
              </w:rPr>
            </w:pPr>
            <w:r>
              <w:rPr>
                <w:rFonts w:hint="eastAsia" w:ascii="宋体" w:hAnsi="宋体" w:cs="仿宋_GB2312"/>
                <w:kern w:val="0"/>
                <w:sz w:val="24"/>
                <w:highlight w:val="none"/>
              </w:rPr>
              <w:t>2018年1月至谈判截止时间</w:t>
            </w:r>
          </w:p>
        </w:tc>
      </w:tr>
      <w:tr>
        <w:tblPrEx>
          <w:tblCellMar>
            <w:top w:w="0" w:type="dxa"/>
            <w:left w:w="108" w:type="dxa"/>
            <w:bottom w:w="0" w:type="dxa"/>
            <w:right w:w="108" w:type="dxa"/>
          </w:tblCellMar>
        </w:tblPrEx>
        <w:trPr>
          <w:trHeight w:val="766" w:hRule="atLeast"/>
        </w:trPr>
        <w:tc>
          <w:tcPr>
            <w:tcW w:w="1008" w:type="dxa"/>
            <w:vMerge w:val="continue"/>
            <w:tcBorders>
              <w:left w:val="single" w:color="auto" w:sz="4" w:space="0"/>
              <w:bottom w:val="single" w:color="auto" w:sz="4" w:space="0"/>
              <w:right w:val="single" w:color="auto" w:sz="4" w:space="0"/>
            </w:tcBorders>
            <w:vAlign w:val="center"/>
          </w:tcPr>
          <w:p>
            <w:pPr>
              <w:jc w:val="center"/>
              <w:rPr>
                <w:rFonts w:ascii="宋体" w:hAnsi="宋体"/>
                <w:sz w:val="24"/>
                <w:highlight w:val="none"/>
              </w:rPr>
            </w:pP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（3）近年发生的违规、违约等不良信誉情况的年份要求</w:t>
            </w:r>
          </w:p>
        </w:tc>
        <w:tc>
          <w:tcPr>
            <w:tcW w:w="5245" w:type="dxa"/>
            <w:tcBorders>
              <w:top w:val="single" w:color="auto" w:sz="4" w:space="0"/>
              <w:left w:val="single" w:color="auto" w:sz="4" w:space="0"/>
              <w:bottom w:val="single" w:color="auto" w:sz="4" w:space="0"/>
              <w:right w:val="single" w:color="auto" w:sz="4" w:space="0"/>
            </w:tcBorders>
            <w:vAlign w:val="center"/>
          </w:tcPr>
          <w:p>
            <w:pPr>
              <w:tabs>
                <w:tab w:val="left" w:pos="1170"/>
              </w:tabs>
              <w:jc w:val="left"/>
              <w:rPr>
                <w:rFonts w:ascii="宋体" w:hAnsi="宋体"/>
                <w:sz w:val="24"/>
                <w:highlight w:val="none"/>
              </w:rPr>
            </w:pPr>
            <w:r>
              <w:rPr>
                <w:rFonts w:hint="eastAsia" w:ascii="宋体" w:hAnsi="宋体" w:cs="仿宋_GB2312"/>
                <w:kern w:val="0"/>
                <w:sz w:val="24"/>
                <w:highlight w:val="none"/>
              </w:rPr>
              <w:t>2018年1月</w:t>
            </w:r>
            <w:r>
              <w:rPr>
                <w:rFonts w:hint="eastAsia" w:ascii="宋体" w:hAnsi="宋体" w:cs="仿宋_GB2312"/>
                <w:kern w:val="0"/>
                <w:sz w:val="24"/>
                <w:highlight w:val="none"/>
                <w:lang w:val="en-US" w:eastAsia="zh-CN"/>
              </w:rPr>
              <w:t>至</w:t>
            </w:r>
            <w:r>
              <w:rPr>
                <w:rFonts w:hint="eastAsia" w:ascii="宋体" w:hAnsi="宋体" w:cs="仿宋_GB2312"/>
                <w:kern w:val="0"/>
                <w:sz w:val="24"/>
                <w:highlight w:val="none"/>
              </w:rPr>
              <w:t>谈判截止时间</w:t>
            </w:r>
          </w:p>
        </w:tc>
      </w:tr>
      <w:tr>
        <w:tblPrEx>
          <w:tblCellMar>
            <w:top w:w="0" w:type="dxa"/>
            <w:left w:w="108" w:type="dxa"/>
            <w:bottom w:w="0" w:type="dxa"/>
            <w:right w:w="108" w:type="dxa"/>
          </w:tblCellMar>
        </w:tblPrEx>
        <w:trPr>
          <w:trHeight w:val="629"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3.6</w:t>
            </w:r>
          </w:p>
        </w:tc>
        <w:tc>
          <w:tcPr>
            <w:tcW w:w="2896" w:type="dxa"/>
            <w:tcBorders>
              <w:top w:val="single" w:color="auto" w:sz="4" w:space="0"/>
              <w:left w:val="single" w:color="auto" w:sz="4" w:space="0"/>
              <w:bottom w:val="single" w:color="auto" w:sz="4" w:space="0"/>
              <w:right w:val="single" w:color="auto" w:sz="4" w:space="0"/>
            </w:tcBorders>
            <w:vAlign w:val="center"/>
          </w:tcPr>
          <w:p>
            <w:pPr>
              <w:tabs>
                <w:tab w:val="left" w:pos="1170"/>
              </w:tabs>
              <w:jc w:val="center"/>
              <w:rPr>
                <w:rFonts w:ascii="宋体" w:hAnsi="宋体"/>
                <w:sz w:val="24"/>
                <w:highlight w:val="none"/>
              </w:rPr>
            </w:pPr>
            <w:r>
              <w:rPr>
                <w:rFonts w:hint="eastAsia" w:ascii="宋体" w:hAnsi="宋体"/>
                <w:sz w:val="24"/>
                <w:highlight w:val="none"/>
              </w:rPr>
              <w:t>是否允许递交备选</w:t>
            </w:r>
          </w:p>
          <w:p>
            <w:pPr>
              <w:tabs>
                <w:tab w:val="left" w:pos="1170"/>
              </w:tabs>
              <w:jc w:val="center"/>
              <w:rPr>
                <w:rFonts w:ascii="宋体" w:hAnsi="宋体"/>
                <w:sz w:val="24"/>
                <w:highlight w:val="none"/>
              </w:rPr>
            </w:pPr>
            <w:r>
              <w:rPr>
                <w:rFonts w:hint="eastAsia" w:ascii="宋体" w:hAnsi="宋体"/>
                <w:sz w:val="24"/>
                <w:highlight w:val="none"/>
              </w:rPr>
              <w:t>报价方案</w:t>
            </w:r>
          </w:p>
        </w:tc>
        <w:tc>
          <w:tcPr>
            <w:tcW w:w="5245" w:type="dxa"/>
            <w:tcBorders>
              <w:top w:val="single" w:color="auto" w:sz="4" w:space="0"/>
              <w:left w:val="single" w:color="auto" w:sz="4" w:space="0"/>
              <w:bottom w:val="single" w:color="auto" w:sz="4" w:space="0"/>
              <w:right w:val="single" w:color="auto" w:sz="4" w:space="0"/>
            </w:tcBorders>
            <w:vAlign w:val="center"/>
          </w:tcPr>
          <w:p>
            <w:pPr>
              <w:tabs>
                <w:tab w:val="left" w:pos="1170"/>
              </w:tabs>
              <w:jc w:val="left"/>
              <w:rPr>
                <w:rFonts w:ascii="宋体" w:hAnsi="宋体"/>
                <w:sz w:val="24"/>
                <w:highlight w:val="none"/>
              </w:rPr>
            </w:pPr>
            <w:r>
              <w:rPr>
                <w:rFonts w:hint="eastAsia" w:ascii="宋体" w:hAnsi="宋体"/>
                <w:sz w:val="24"/>
                <w:highlight w:val="none"/>
              </w:rPr>
              <w:t>不允许</w:t>
            </w:r>
          </w:p>
        </w:tc>
      </w:tr>
      <w:tr>
        <w:tblPrEx>
          <w:tblCellMar>
            <w:top w:w="0" w:type="dxa"/>
            <w:left w:w="108" w:type="dxa"/>
            <w:bottom w:w="0" w:type="dxa"/>
            <w:right w:w="108" w:type="dxa"/>
          </w:tblCellMar>
        </w:tblPrEx>
        <w:trPr>
          <w:trHeight w:val="1544"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24"/>
                <w:highlight w:val="none"/>
                <w:lang w:val="en-US" w:eastAsia="zh-CN"/>
              </w:rPr>
            </w:pPr>
            <w:r>
              <w:rPr>
                <w:rFonts w:hint="eastAsia" w:ascii="宋体" w:hAnsi="宋体"/>
                <w:sz w:val="24"/>
                <w:highlight w:val="none"/>
              </w:rPr>
              <w:t>3.7.</w:t>
            </w:r>
            <w:r>
              <w:rPr>
                <w:rFonts w:hint="eastAsia" w:ascii="宋体" w:hAnsi="宋体"/>
                <w:sz w:val="24"/>
                <w:highlight w:val="none"/>
                <w:lang w:val="en-US" w:eastAsia="zh-CN"/>
              </w:rPr>
              <w:t>1</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签字、盖章及公证的</w:t>
            </w:r>
          </w:p>
          <w:p>
            <w:pPr>
              <w:jc w:val="center"/>
              <w:rPr>
                <w:rFonts w:ascii="宋体" w:hAnsi="宋体"/>
                <w:sz w:val="24"/>
                <w:highlight w:val="none"/>
              </w:rPr>
            </w:pPr>
            <w:r>
              <w:rPr>
                <w:rFonts w:hint="eastAsia" w:ascii="宋体" w:hAnsi="宋体"/>
                <w:sz w:val="24"/>
                <w:highlight w:val="none"/>
              </w:rPr>
              <w:t>其他要求</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24"/>
                <w:highlight w:val="none"/>
              </w:rPr>
            </w:pPr>
            <w:r>
              <w:rPr>
                <w:rFonts w:hint="eastAsia" w:ascii="宋体" w:hAnsi="宋体"/>
                <w:sz w:val="24"/>
                <w:highlight w:val="none"/>
                <w:lang w:eastAsia="zh-CN"/>
              </w:rPr>
              <w:t>谈判采购文件</w:t>
            </w:r>
            <w:r>
              <w:rPr>
                <w:rFonts w:hint="eastAsia" w:ascii="宋体" w:hAnsi="宋体"/>
                <w:sz w:val="24"/>
                <w:highlight w:val="none"/>
              </w:rPr>
              <w:t>中要求报价文件签字、盖章处，应当加盖报价人单位印章，并由法定代表人或其委托代理人签字。</w:t>
            </w:r>
          </w:p>
          <w:p>
            <w:pPr>
              <w:jc w:val="left"/>
              <w:rPr>
                <w:rFonts w:ascii="宋体" w:hAnsi="宋体"/>
                <w:sz w:val="24"/>
                <w:highlight w:val="none"/>
              </w:rPr>
            </w:pPr>
            <w:r>
              <w:rPr>
                <w:rFonts w:hint="eastAsia" w:ascii="宋体" w:hAnsi="宋体"/>
                <w:sz w:val="24"/>
                <w:highlight w:val="none"/>
              </w:rPr>
              <w:t>是否需要公证： 否</w:t>
            </w:r>
          </w:p>
        </w:tc>
      </w:tr>
      <w:tr>
        <w:tblPrEx>
          <w:tblCellMar>
            <w:top w:w="0" w:type="dxa"/>
            <w:left w:w="108" w:type="dxa"/>
            <w:bottom w:w="0" w:type="dxa"/>
            <w:right w:w="108" w:type="dxa"/>
          </w:tblCellMar>
        </w:tblPrEx>
        <w:trPr>
          <w:trHeight w:val="566"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24"/>
                <w:highlight w:val="none"/>
                <w:lang w:val="en-US" w:eastAsia="zh-CN"/>
              </w:rPr>
            </w:pPr>
            <w:r>
              <w:rPr>
                <w:rFonts w:hint="eastAsia" w:ascii="宋体" w:hAnsi="宋体"/>
                <w:sz w:val="24"/>
                <w:highlight w:val="none"/>
              </w:rPr>
              <w:t>3.7.</w:t>
            </w:r>
            <w:r>
              <w:rPr>
                <w:rFonts w:hint="eastAsia" w:ascii="宋体" w:hAnsi="宋体"/>
                <w:sz w:val="24"/>
                <w:highlight w:val="none"/>
                <w:lang w:val="en-US" w:eastAsia="zh-CN"/>
              </w:rPr>
              <w:t>2</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报价文件份数</w:t>
            </w:r>
          </w:p>
        </w:tc>
        <w:tc>
          <w:tcPr>
            <w:tcW w:w="5245" w:type="dxa"/>
            <w:tcBorders>
              <w:top w:val="single" w:color="auto" w:sz="4" w:space="0"/>
              <w:left w:val="single" w:color="auto" w:sz="4" w:space="0"/>
              <w:bottom w:val="single" w:color="auto" w:sz="4" w:space="0"/>
              <w:right w:val="single" w:color="auto" w:sz="4" w:space="0"/>
            </w:tcBorders>
            <w:vAlign w:val="center"/>
          </w:tcPr>
          <w:p>
            <w:pPr>
              <w:tabs>
                <w:tab w:val="left" w:pos="1170"/>
              </w:tabs>
              <w:jc w:val="left"/>
              <w:rPr>
                <w:rFonts w:ascii="宋体" w:hAnsi="宋体"/>
                <w:b/>
                <w:sz w:val="24"/>
                <w:highlight w:val="none"/>
              </w:rPr>
            </w:pPr>
            <w:r>
              <w:rPr>
                <w:rFonts w:hint="eastAsia" w:ascii="宋体" w:hAnsi="宋体"/>
                <w:sz w:val="24"/>
                <w:highlight w:val="none"/>
              </w:rPr>
              <w:t>报价文件</w:t>
            </w:r>
            <w:r>
              <w:rPr>
                <w:rFonts w:hint="eastAsia" w:ascii="宋体" w:hAnsi="宋体"/>
                <w:b/>
                <w:bCs/>
                <w:sz w:val="24"/>
                <w:highlight w:val="none"/>
              </w:rPr>
              <w:t>正本壹份</w:t>
            </w:r>
            <w:r>
              <w:rPr>
                <w:rFonts w:hint="eastAsia" w:ascii="宋体" w:hAnsi="宋体"/>
                <w:b/>
                <w:bCs/>
                <w:sz w:val="24"/>
                <w:highlight w:val="none"/>
                <w:lang w:eastAsia="zh-CN"/>
              </w:rPr>
              <w:t>，</w:t>
            </w:r>
            <w:r>
              <w:rPr>
                <w:rFonts w:hint="eastAsia" w:ascii="宋体" w:hAnsi="宋体"/>
                <w:b/>
                <w:bCs/>
                <w:sz w:val="24"/>
                <w:highlight w:val="none"/>
                <w:lang w:val="en-US" w:eastAsia="zh-CN"/>
              </w:rPr>
              <w:t>副本壹份</w:t>
            </w:r>
            <w:r>
              <w:rPr>
                <w:rFonts w:hint="eastAsia" w:ascii="宋体" w:hAnsi="宋体"/>
                <w:b/>
                <w:bCs/>
                <w:sz w:val="24"/>
                <w:highlight w:val="none"/>
              </w:rPr>
              <w:t>，电子文件</w:t>
            </w:r>
            <w:r>
              <w:rPr>
                <w:rFonts w:hint="eastAsia" w:ascii="宋体" w:hAnsi="宋体"/>
                <w:b/>
                <w:bCs/>
                <w:sz w:val="24"/>
                <w:highlight w:val="none"/>
                <w:u w:val="single"/>
              </w:rPr>
              <w:t>壹</w:t>
            </w:r>
            <w:r>
              <w:rPr>
                <w:rFonts w:hint="eastAsia" w:ascii="宋体" w:hAnsi="宋体"/>
                <w:b/>
                <w:bCs/>
                <w:sz w:val="24"/>
                <w:highlight w:val="none"/>
              </w:rPr>
              <w:t>份</w:t>
            </w:r>
          </w:p>
        </w:tc>
      </w:tr>
      <w:tr>
        <w:tblPrEx>
          <w:tblCellMar>
            <w:top w:w="0" w:type="dxa"/>
            <w:left w:w="108" w:type="dxa"/>
            <w:bottom w:w="0" w:type="dxa"/>
            <w:right w:w="108" w:type="dxa"/>
          </w:tblCellMar>
        </w:tblPrEx>
        <w:trPr>
          <w:trHeight w:val="2530"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24"/>
                <w:highlight w:val="none"/>
                <w:lang w:val="en-US" w:eastAsia="zh-CN"/>
              </w:rPr>
            </w:pPr>
            <w:r>
              <w:rPr>
                <w:rFonts w:hint="eastAsia" w:ascii="宋体" w:hAnsi="宋体"/>
                <w:sz w:val="24"/>
                <w:highlight w:val="none"/>
              </w:rPr>
              <w:t>3.7.</w:t>
            </w:r>
            <w:r>
              <w:rPr>
                <w:rFonts w:hint="eastAsia" w:ascii="宋体" w:hAnsi="宋体"/>
                <w:sz w:val="24"/>
                <w:highlight w:val="none"/>
                <w:lang w:val="en-US" w:eastAsia="zh-CN"/>
              </w:rPr>
              <w:t>3</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sz w:val="24"/>
                <w:highlight w:val="none"/>
              </w:rPr>
              <w:t>装订的其他要求</w:t>
            </w:r>
          </w:p>
        </w:tc>
        <w:tc>
          <w:tcPr>
            <w:tcW w:w="5245" w:type="dxa"/>
            <w:tcBorders>
              <w:top w:val="single" w:color="auto" w:sz="4" w:space="0"/>
              <w:left w:val="single" w:color="auto" w:sz="4" w:space="0"/>
              <w:bottom w:val="single" w:color="auto" w:sz="4" w:space="0"/>
              <w:right w:val="single" w:color="auto" w:sz="4" w:space="0"/>
            </w:tcBorders>
            <w:vAlign w:val="center"/>
          </w:tcPr>
          <w:p>
            <w:pPr>
              <w:tabs>
                <w:tab w:val="left" w:pos="1170"/>
              </w:tabs>
              <w:jc w:val="left"/>
              <w:rPr>
                <w:rFonts w:ascii="宋体" w:hAnsi="宋体"/>
                <w:sz w:val="24"/>
                <w:highlight w:val="none"/>
              </w:rPr>
            </w:pPr>
            <w:r>
              <w:rPr>
                <w:rFonts w:hint="eastAsia" w:ascii="宋体" w:hAnsi="宋体"/>
                <w:sz w:val="24"/>
                <w:highlight w:val="none"/>
              </w:rPr>
              <w:t>各报价人须将报价文件装订成册（A4纸幅）</w:t>
            </w:r>
            <w:r>
              <w:rPr>
                <w:rFonts w:ascii="宋体" w:hAnsi="宋体"/>
                <w:sz w:val="24"/>
                <w:highlight w:val="none"/>
              </w:rPr>
              <w:t>，不得采用活页装订</w:t>
            </w:r>
            <w:r>
              <w:rPr>
                <w:rFonts w:hint="eastAsia" w:ascii="宋体" w:hAnsi="宋体"/>
                <w:sz w:val="24"/>
                <w:highlight w:val="none"/>
              </w:rPr>
              <w:t>。</w:t>
            </w:r>
          </w:p>
          <w:p>
            <w:pPr>
              <w:tabs>
                <w:tab w:val="left" w:pos="1170"/>
              </w:tabs>
              <w:jc w:val="left"/>
              <w:rPr>
                <w:rFonts w:ascii="宋体" w:hAnsi="宋体"/>
                <w:sz w:val="24"/>
                <w:highlight w:val="none"/>
              </w:rPr>
            </w:pPr>
          </w:p>
        </w:tc>
      </w:tr>
      <w:tr>
        <w:tblPrEx>
          <w:tblCellMar>
            <w:top w:w="0" w:type="dxa"/>
            <w:left w:w="108" w:type="dxa"/>
            <w:bottom w:w="0" w:type="dxa"/>
            <w:right w:w="108" w:type="dxa"/>
          </w:tblCellMar>
        </w:tblPrEx>
        <w:trPr>
          <w:trHeight w:val="1175"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24"/>
                <w:highlight w:val="yellow"/>
                <w:lang w:val="en-US" w:eastAsia="zh-CN"/>
              </w:rPr>
            </w:pPr>
            <w:r>
              <w:rPr>
                <w:rFonts w:hint="eastAsia" w:ascii="宋体" w:hAnsi="宋体"/>
                <w:sz w:val="24"/>
                <w:highlight w:val="none"/>
                <w:lang w:val="en-US" w:eastAsia="zh-CN"/>
              </w:rPr>
              <w:t>3</w:t>
            </w:r>
            <w:r>
              <w:rPr>
                <w:rFonts w:hint="eastAsia" w:ascii="宋体" w:hAnsi="宋体"/>
                <w:sz w:val="24"/>
                <w:highlight w:val="none"/>
              </w:rPr>
              <w:t>.</w:t>
            </w:r>
            <w:r>
              <w:rPr>
                <w:rFonts w:hint="eastAsia" w:ascii="宋体" w:hAnsi="宋体"/>
                <w:sz w:val="24"/>
                <w:highlight w:val="none"/>
                <w:lang w:val="en-US" w:eastAsia="zh-CN"/>
              </w:rPr>
              <w:t>8</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yellow"/>
              </w:rPr>
            </w:pPr>
            <w:r>
              <w:rPr>
                <w:rFonts w:hint="eastAsia" w:ascii="宋体" w:hAnsi="宋体"/>
                <w:sz w:val="24"/>
                <w:highlight w:val="none"/>
              </w:rPr>
              <w:t>评审小组的组建</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sz w:val="24"/>
                <w:highlight w:val="none"/>
              </w:rPr>
            </w:pPr>
            <w:r>
              <w:rPr>
                <w:rFonts w:hint="eastAsia" w:ascii="宋体" w:hAnsi="宋体"/>
                <w:sz w:val="24"/>
                <w:highlight w:val="none"/>
              </w:rPr>
              <w:t>评审小组构成：</w:t>
            </w:r>
            <w:r>
              <w:rPr>
                <w:rFonts w:hint="eastAsia" w:ascii="宋体" w:hAnsi="宋体"/>
                <w:color w:val="000000"/>
                <w:sz w:val="24"/>
                <w:highlight w:val="none"/>
                <w:lang w:val="en-US" w:eastAsia="zh-CN"/>
              </w:rPr>
              <w:t>3</w:t>
            </w:r>
            <w:r>
              <w:rPr>
                <w:rFonts w:hint="eastAsia" w:ascii="宋体" w:hAnsi="宋体"/>
                <w:color w:val="000000"/>
                <w:sz w:val="24"/>
                <w:highlight w:val="none"/>
              </w:rPr>
              <w:t>人</w:t>
            </w:r>
            <w:r>
              <w:rPr>
                <w:rFonts w:hint="eastAsia" w:ascii="宋体" w:hAnsi="宋体"/>
                <w:sz w:val="24"/>
                <w:highlight w:val="none"/>
              </w:rPr>
              <w:t>；</w:t>
            </w:r>
          </w:p>
          <w:p>
            <w:pPr>
              <w:jc w:val="left"/>
              <w:rPr>
                <w:rFonts w:cs="宋体"/>
                <w:sz w:val="24"/>
                <w:highlight w:val="none"/>
              </w:rPr>
            </w:pPr>
            <w:r>
              <w:rPr>
                <w:rFonts w:hint="eastAsia" w:ascii="宋体" w:hAnsi="宋体"/>
                <w:sz w:val="24"/>
                <w:highlight w:val="none"/>
              </w:rPr>
              <w:t>组建方式： 自行组建。</w:t>
            </w:r>
          </w:p>
        </w:tc>
      </w:tr>
      <w:tr>
        <w:tblPrEx>
          <w:tblCellMar>
            <w:top w:w="0" w:type="dxa"/>
            <w:left w:w="108" w:type="dxa"/>
            <w:bottom w:w="0" w:type="dxa"/>
            <w:right w:w="108" w:type="dxa"/>
          </w:tblCellMar>
        </w:tblPrEx>
        <w:trPr>
          <w:trHeight w:val="666"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bCs/>
                <w:sz w:val="24"/>
                <w:highlight w:val="none"/>
                <w:lang w:val="en-US" w:eastAsia="zh-CN"/>
              </w:rPr>
              <w:t>4</w:t>
            </w:r>
            <w:r>
              <w:rPr>
                <w:rFonts w:hint="eastAsia" w:ascii="宋体" w:hAnsi="宋体"/>
                <w:bCs/>
                <w:sz w:val="24"/>
                <w:highlight w:val="none"/>
              </w:rPr>
              <w:t>.1</w:t>
            </w:r>
          </w:p>
        </w:tc>
        <w:tc>
          <w:tcPr>
            <w:tcW w:w="28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highlight w:val="none"/>
              </w:rPr>
            </w:pPr>
            <w:r>
              <w:rPr>
                <w:rFonts w:hint="eastAsia" w:ascii="宋体" w:hAnsi="宋体"/>
                <w:bCs/>
                <w:sz w:val="24"/>
                <w:highlight w:val="none"/>
              </w:rPr>
              <w:t>付款方式</w:t>
            </w:r>
          </w:p>
        </w:tc>
        <w:tc>
          <w:tcPr>
            <w:tcW w:w="5245" w:type="dxa"/>
            <w:tcBorders>
              <w:top w:val="single" w:color="auto" w:sz="4" w:space="0"/>
              <w:left w:val="single" w:color="auto" w:sz="4" w:space="0"/>
              <w:bottom w:val="single" w:color="auto" w:sz="4" w:space="0"/>
              <w:right w:val="single" w:color="auto" w:sz="4" w:space="0"/>
            </w:tcBorders>
            <w:vAlign w:val="center"/>
          </w:tcPr>
          <w:p>
            <w:pPr>
              <w:ind w:firstLine="480" w:firstLineChars="200"/>
              <w:jc w:val="left"/>
              <w:rPr>
                <w:rFonts w:hint="default" w:ascii="宋体" w:hAnsi="宋体" w:eastAsia="宋体"/>
                <w:sz w:val="24"/>
                <w:highlight w:val="none"/>
                <w:lang w:val="en-US" w:eastAsia="zh-CN"/>
              </w:rPr>
            </w:pPr>
            <w:r>
              <w:rPr>
                <w:rFonts w:ascii="宋体" w:hAnsi="宋体" w:cs="宋体"/>
                <w:sz w:val="24"/>
                <w:highlight w:val="none"/>
              </w:rPr>
              <w:t>无预付款，</w:t>
            </w:r>
            <w:r>
              <w:rPr>
                <w:rFonts w:hint="eastAsia" w:ascii="宋体" w:hAnsi="宋体" w:cs="宋体"/>
                <w:color w:val="000000"/>
                <w:sz w:val="24"/>
                <w:highlight w:val="none"/>
              </w:rPr>
              <w:t>转账（电汇）。</w:t>
            </w:r>
            <w:r>
              <w:rPr>
                <w:rFonts w:hint="eastAsia" w:ascii="宋体" w:hAnsi="宋体" w:cs="宋体"/>
                <w:color w:val="000000"/>
                <w:sz w:val="24"/>
                <w:highlight w:val="none"/>
                <w:lang w:val="en-US" w:eastAsia="zh-CN"/>
              </w:rPr>
              <w:t>每月</w:t>
            </w:r>
            <w:r>
              <w:rPr>
                <w:rFonts w:hint="eastAsia" w:ascii="宋体" w:hAnsi="宋体" w:cs="宋体"/>
                <w:color w:val="000000"/>
                <w:sz w:val="24"/>
                <w:highlight w:val="none"/>
              </w:rPr>
              <w:t>月</w:t>
            </w:r>
            <w:r>
              <w:rPr>
                <w:rFonts w:hint="eastAsia" w:ascii="宋体" w:hAnsi="宋体" w:cs="宋体"/>
                <w:color w:val="000000"/>
                <w:sz w:val="24"/>
                <w:highlight w:val="none"/>
                <w:lang w:val="en-US" w:eastAsia="zh-CN"/>
              </w:rPr>
              <w:t>底</w:t>
            </w:r>
            <w:r>
              <w:rPr>
                <w:rFonts w:hint="eastAsia" w:ascii="宋体" w:hAnsi="宋体" w:cs="宋体"/>
                <w:color w:val="000000"/>
                <w:sz w:val="24"/>
                <w:highlight w:val="none"/>
              </w:rPr>
              <w:t>结算（每月</w:t>
            </w:r>
            <w:r>
              <w:rPr>
                <w:rFonts w:hint="eastAsia" w:ascii="宋体" w:hAnsi="宋体" w:cs="宋体"/>
                <w:color w:val="000000"/>
                <w:sz w:val="24"/>
                <w:highlight w:val="none"/>
                <w:lang w:val="en-US" w:eastAsia="zh-CN"/>
              </w:rPr>
              <w:t>25</w:t>
            </w:r>
            <w:r>
              <w:rPr>
                <w:rFonts w:hint="eastAsia" w:ascii="宋体" w:hAnsi="宋体" w:cs="宋体"/>
                <w:color w:val="000000"/>
                <w:sz w:val="24"/>
                <w:highlight w:val="none"/>
              </w:rPr>
              <w:t>日），结算时乙方法定代表人或其书面授权委托人到场（委托人身份证复印件留甲方财务）。货到验收合格后，以双方有效签字验收的实际数量为结算依</w:t>
            </w:r>
            <w:r>
              <w:rPr>
                <w:rFonts w:hint="eastAsia" w:ascii="宋体" w:hAnsi="宋体" w:cs="宋体"/>
                <w:sz w:val="24"/>
                <w:highlight w:val="none"/>
              </w:rPr>
              <w:t>据，</w:t>
            </w:r>
            <w:r>
              <w:rPr>
                <w:rFonts w:hint="eastAsia" w:ascii="宋体" w:hAnsi="宋体" w:cs="宋体"/>
                <w:color w:val="000000"/>
                <w:sz w:val="24"/>
                <w:highlight w:val="yellow"/>
              </w:rPr>
              <w:t>乙方每月月底持甲方开具的收料单与甲方核对，由甲方出具结算单，乙方提供符合甲方财务要求的发票后，甲方根据资金到位情况，按照公司规定的比例予以支付，款项汇入符合甲方财务要求的账户</w:t>
            </w:r>
            <w:r>
              <w:rPr>
                <w:rFonts w:hint="eastAsia" w:ascii="宋体" w:hAnsi="宋体"/>
                <w:sz w:val="28"/>
                <w:szCs w:val="28"/>
                <w:highlight w:val="yellow"/>
              </w:rPr>
              <w:t>。</w:t>
            </w:r>
            <w:r>
              <w:rPr>
                <w:rFonts w:hint="eastAsia" w:ascii="宋体" w:hAnsi="宋体" w:cs="宋体"/>
                <w:sz w:val="24"/>
                <w:highlight w:val="none"/>
              </w:rPr>
              <w:t>如乙方不提供发票，甲方有权拒绝付款。若乙方出具的发票为虚假发票或者套票，由此造成的偷税漏税等法律</w:t>
            </w:r>
            <w:r>
              <w:rPr>
                <w:rFonts w:hint="eastAsia" w:ascii="宋体" w:hAnsi="宋体" w:cs="宋体"/>
                <w:color w:val="000000"/>
                <w:sz w:val="24"/>
                <w:highlight w:val="none"/>
              </w:rPr>
              <w:t>责任由乙方全部承担。</w:t>
            </w:r>
            <w:r>
              <w:rPr>
                <w:rFonts w:hint="eastAsia" w:ascii="宋体" w:hAnsi="宋体"/>
                <w:sz w:val="24"/>
                <w:highlight w:val="none"/>
              </w:rPr>
              <w:t>如果甲方因为资金问题不能结算，乙方应予以谅解。</w:t>
            </w:r>
            <w:r>
              <w:rPr>
                <w:rFonts w:ascii="宋体" w:hAnsi="宋体" w:cs="宋体"/>
                <w:sz w:val="24"/>
                <w:highlight w:val="none"/>
              </w:rPr>
              <w:t>每次结算乙方应提供相应的正式增值税专用发票。结算时乙方提供结算依据（材料过磅单），结算依据由乙方保存完好，损毁、丢失不予补开。造成的损失乙方自行承担。结算时乙方法定代表人或其书面授权委托人到场（委托人身份证复印件留甲方财务），如乙方不提供发票，甲方有权拒绝付款。若乙方出具的发票为虚假发票或者套票，由此造成的偷税漏税等法律责任由乙方全部承担。</w:t>
            </w:r>
          </w:p>
        </w:tc>
      </w:tr>
      <w:tr>
        <w:tblPrEx>
          <w:tblCellMar>
            <w:top w:w="0" w:type="dxa"/>
            <w:left w:w="108" w:type="dxa"/>
            <w:bottom w:w="0" w:type="dxa"/>
            <w:right w:w="108" w:type="dxa"/>
          </w:tblCellMar>
        </w:tblPrEx>
        <w:trPr>
          <w:trHeight w:val="1609" w:hRule="atLeast"/>
        </w:trPr>
        <w:tc>
          <w:tcPr>
            <w:tcW w:w="10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sz w:val="24"/>
                <w:highlight w:val="none"/>
                <w:lang w:eastAsia="zh-CN"/>
              </w:rPr>
            </w:pPr>
            <w:r>
              <w:rPr>
                <w:rFonts w:hint="eastAsia" w:ascii="宋体" w:hAnsi="宋体"/>
                <w:sz w:val="24"/>
                <w:highlight w:val="none"/>
                <w:lang w:val="en-US" w:eastAsia="zh-CN"/>
              </w:rPr>
              <w:t>5</w:t>
            </w:r>
            <w:r>
              <w:rPr>
                <w:rFonts w:hint="eastAsia" w:ascii="宋体" w:hAnsi="宋体"/>
                <w:sz w:val="24"/>
                <w:highlight w:val="none"/>
              </w:rPr>
              <w:t>.</w:t>
            </w:r>
            <w:r>
              <w:rPr>
                <w:rFonts w:hint="eastAsia" w:ascii="宋体" w:hAnsi="宋体"/>
                <w:sz w:val="24"/>
                <w:highlight w:val="none"/>
                <w:lang w:val="en-US" w:eastAsia="zh-CN"/>
              </w:rPr>
              <w:t>1</w:t>
            </w:r>
          </w:p>
        </w:tc>
        <w:tc>
          <w:tcPr>
            <w:tcW w:w="2896" w:type="dxa"/>
            <w:tcBorders>
              <w:top w:val="single" w:color="auto" w:sz="4" w:space="0"/>
              <w:left w:val="single" w:color="auto" w:sz="4" w:space="0"/>
              <w:bottom w:val="single" w:color="auto" w:sz="4" w:space="0"/>
              <w:right w:val="single" w:color="auto" w:sz="4" w:space="0"/>
            </w:tcBorders>
            <w:vAlign w:val="center"/>
          </w:tcPr>
          <w:p>
            <w:pPr>
              <w:numPr>
                <w:ilvl w:val="0"/>
                <w:numId w:val="0"/>
              </w:numPr>
              <w:ind w:leftChars="0"/>
              <w:jc w:val="center"/>
              <w:rPr>
                <w:rFonts w:ascii="宋体" w:hAnsi="宋体"/>
                <w:sz w:val="24"/>
                <w:highlight w:val="none"/>
              </w:rPr>
            </w:pPr>
            <w:r>
              <w:rPr>
                <w:rFonts w:hint="eastAsia" w:ascii="宋体" w:hAnsi="宋体"/>
                <w:sz w:val="24"/>
                <w:highlight w:val="none"/>
              </w:rPr>
              <w:t>其他</w:t>
            </w:r>
          </w:p>
        </w:tc>
        <w:tc>
          <w:tcPr>
            <w:tcW w:w="524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 w:val="24"/>
                <w:highlight w:val="none"/>
              </w:rPr>
            </w:pPr>
            <w:r>
              <w:rPr>
                <w:rFonts w:hint="eastAsia" w:ascii="宋体" w:hAnsi="宋体" w:cs="宋体"/>
                <w:sz w:val="24"/>
                <w:highlight w:val="none"/>
                <w:lang w:val="en-US" w:eastAsia="zh-CN"/>
              </w:rPr>
              <w:t>1.</w:t>
            </w:r>
            <w:r>
              <w:rPr>
                <w:rFonts w:hint="eastAsia" w:ascii="宋体" w:hAnsi="宋体" w:cs="宋体"/>
                <w:sz w:val="24"/>
                <w:highlight w:val="none"/>
              </w:rPr>
              <w:t>按采购公告要求网上报名并取得</w:t>
            </w:r>
            <w:r>
              <w:rPr>
                <w:rFonts w:hint="eastAsia" w:ascii="宋体" w:hAnsi="宋体" w:cs="宋体"/>
                <w:sz w:val="24"/>
                <w:highlight w:val="none"/>
                <w:lang w:eastAsia="zh-CN"/>
              </w:rPr>
              <w:t>谈判采购文件</w:t>
            </w:r>
            <w:r>
              <w:rPr>
                <w:rFonts w:hint="eastAsia" w:ascii="宋体" w:hAnsi="宋体" w:cs="宋体"/>
                <w:sz w:val="24"/>
                <w:highlight w:val="none"/>
              </w:rPr>
              <w:t>，否则报价文件视为无效。</w:t>
            </w:r>
          </w:p>
          <w:p>
            <w:pPr>
              <w:jc w:val="left"/>
              <w:rPr>
                <w:rFonts w:ascii="宋体" w:hAnsi="宋体" w:cs="宋体"/>
                <w:sz w:val="24"/>
                <w:highlight w:val="none"/>
              </w:rPr>
            </w:pPr>
            <w:r>
              <w:rPr>
                <w:rFonts w:hint="eastAsia" w:ascii="宋体" w:hAnsi="宋体" w:cs="宋体"/>
                <w:sz w:val="24"/>
                <w:highlight w:val="none"/>
                <w:lang w:val="en-US" w:eastAsia="zh-CN"/>
              </w:rPr>
              <w:t>2.</w:t>
            </w:r>
            <w:r>
              <w:rPr>
                <w:rFonts w:hint="eastAsia" w:ascii="宋体" w:hAnsi="宋体" w:cs="宋体"/>
                <w:sz w:val="24"/>
                <w:highlight w:val="none"/>
              </w:rPr>
              <w:t>每批次货到后需提交当批货物的质量保证书原件（复印件需加盖供应商单位公章）。</w:t>
            </w:r>
          </w:p>
          <w:p>
            <w:pPr>
              <w:jc w:val="left"/>
              <w:rPr>
                <w:rFonts w:ascii="宋体" w:hAnsi="宋体" w:cs="宋体"/>
                <w:sz w:val="24"/>
                <w:highlight w:val="none"/>
              </w:rPr>
            </w:pPr>
            <w:r>
              <w:rPr>
                <w:rFonts w:hint="eastAsia" w:ascii="宋体" w:hAnsi="宋体" w:cs="宋体"/>
                <w:sz w:val="24"/>
                <w:highlight w:val="none"/>
                <w:lang w:val="en-US" w:eastAsia="zh-CN"/>
              </w:rPr>
              <w:t>3.</w:t>
            </w:r>
            <w:r>
              <w:rPr>
                <w:rFonts w:hint="eastAsia" w:ascii="宋体" w:hAnsi="宋体" w:cs="宋体"/>
                <w:sz w:val="24"/>
                <w:highlight w:val="none"/>
              </w:rPr>
              <w:t>本次谈判采购项目实际使用人为：</w:t>
            </w:r>
            <w:r>
              <w:rPr>
                <w:rFonts w:hint="eastAsia" w:ascii="宋体" w:hAnsi="宋体" w:cs="宋体"/>
                <w:sz w:val="24"/>
                <w:highlight w:val="none"/>
                <w:lang w:val="en-US" w:eastAsia="zh-CN"/>
              </w:rPr>
              <w:t>淄博富世工贸有限公司</w:t>
            </w:r>
            <w:r>
              <w:rPr>
                <w:rFonts w:hint="eastAsia" w:ascii="宋体" w:hAnsi="宋体" w:cs="宋体"/>
                <w:sz w:val="24"/>
                <w:highlight w:val="none"/>
              </w:rPr>
              <w:t>（合同签订盖章单位名称），成交后由使用人与成交供应商签订合同。</w:t>
            </w:r>
          </w:p>
          <w:p>
            <w:pPr>
              <w:jc w:val="left"/>
              <w:rPr>
                <w:rFonts w:hint="eastAsia" w:ascii="宋体" w:hAnsi="宋体" w:cs="宋体"/>
                <w:sz w:val="24"/>
                <w:highlight w:val="none"/>
              </w:rPr>
            </w:pPr>
            <w:r>
              <w:rPr>
                <w:rFonts w:hint="eastAsia" w:ascii="宋体" w:hAnsi="宋体" w:cs="宋体"/>
                <w:sz w:val="24"/>
                <w:highlight w:val="none"/>
                <w:lang w:val="en-US" w:eastAsia="zh-CN"/>
              </w:rPr>
              <w:t>4.</w:t>
            </w:r>
            <w:r>
              <w:rPr>
                <w:rFonts w:hint="eastAsia" w:ascii="宋体" w:hAnsi="宋体" w:cs="宋体"/>
                <w:sz w:val="24"/>
                <w:highlight w:val="none"/>
              </w:rPr>
              <w:t>成交供应商的合同签订数量按照比例进行分配。具体结算按照实际供货并验收合格的数量进行。</w:t>
            </w:r>
          </w:p>
          <w:p>
            <w:pPr>
              <w:jc w:val="left"/>
              <w:rPr>
                <w:rFonts w:ascii="宋体" w:hAnsi="宋体"/>
                <w:sz w:val="24"/>
                <w:highlight w:val="none"/>
              </w:rPr>
            </w:pPr>
            <w:r>
              <w:rPr>
                <w:rFonts w:hint="eastAsia" w:ascii="宋体" w:hAnsi="宋体" w:cs="宋体"/>
                <w:sz w:val="24"/>
                <w:highlight w:val="none"/>
                <w:lang w:val="en-US" w:eastAsia="zh-CN"/>
              </w:rPr>
              <w:t>5.参加报价单位需仔细阅读招标文件中规定及要求，因自身原因使得报价文件未按照规定报送及资料不全丧失资格的后果自行承担。</w:t>
            </w:r>
          </w:p>
        </w:tc>
      </w:tr>
    </w:tbl>
    <w:p>
      <w:pPr>
        <w:widowControl/>
        <w:jc w:val="left"/>
        <w:rPr>
          <w:rFonts w:ascii="宋体" w:hAnsi="宋体"/>
          <w:highlight w:val="none"/>
        </w:rPr>
      </w:pPr>
      <w:bookmarkStart w:id="29" w:name="_Toc247085739"/>
      <w:bookmarkStart w:id="30" w:name="_Toc152042358"/>
      <w:bookmarkStart w:id="31" w:name="_Toc152045581"/>
      <w:bookmarkStart w:id="32" w:name="_Toc179632599"/>
      <w:bookmarkStart w:id="33" w:name="_Toc144974548"/>
      <w:bookmarkStart w:id="34" w:name="_Toc384211351"/>
      <w:r>
        <w:rPr>
          <w:rFonts w:hint="eastAsia" w:ascii="宋体" w:hAnsi="宋体"/>
          <w:highlight w:val="none"/>
        </w:rPr>
        <w:br w:type="page"/>
      </w:r>
      <w:bookmarkEnd w:id="29"/>
      <w:bookmarkEnd w:id="30"/>
      <w:bookmarkEnd w:id="31"/>
      <w:bookmarkEnd w:id="32"/>
      <w:bookmarkEnd w:id="33"/>
      <w:bookmarkEnd w:id="34"/>
      <w:bookmarkStart w:id="35" w:name="_Toc247085756"/>
      <w:bookmarkStart w:id="36" w:name="_Toc246996984"/>
      <w:bookmarkStart w:id="37" w:name="_Toc246996241"/>
      <w:bookmarkStart w:id="38" w:name="_Toc144974565"/>
      <w:bookmarkStart w:id="39" w:name="_Toc386108926"/>
      <w:bookmarkStart w:id="40" w:name="_Toc152045598"/>
      <w:bookmarkStart w:id="41" w:name="_Toc384211357"/>
      <w:bookmarkStart w:id="42" w:name="_Toc179632616"/>
      <w:bookmarkStart w:id="43" w:name="_Toc152042375"/>
    </w:p>
    <w:p>
      <w:pPr>
        <w:pStyle w:val="3"/>
        <w:spacing w:line="360" w:lineRule="auto"/>
        <w:jc w:val="center"/>
        <w:rPr>
          <w:rFonts w:ascii="宋体" w:hAnsi="宋体"/>
          <w:kern w:val="2"/>
          <w:sz w:val="36"/>
          <w:szCs w:val="36"/>
          <w:highlight w:val="none"/>
        </w:rPr>
      </w:pPr>
      <w:r>
        <w:rPr>
          <w:rFonts w:hint="eastAsia" w:ascii="宋体" w:hAnsi="宋体"/>
          <w:kern w:val="2"/>
          <w:sz w:val="36"/>
          <w:szCs w:val="36"/>
          <w:highlight w:val="none"/>
        </w:rPr>
        <w:t>第三章 评审办法</w:t>
      </w:r>
    </w:p>
    <w:p>
      <w:pPr>
        <w:widowControl/>
        <w:jc w:val="left"/>
        <w:rPr>
          <w:rFonts w:ascii="宋体" w:hAnsi="宋体"/>
          <w:b/>
          <w:sz w:val="30"/>
          <w:szCs w:val="30"/>
          <w:highlight w:val="none"/>
        </w:rPr>
      </w:pPr>
      <w:r>
        <w:rPr>
          <w:rFonts w:hint="eastAsia" w:ascii="宋体" w:hAnsi="宋体"/>
          <w:b/>
          <w:sz w:val="30"/>
          <w:szCs w:val="30"/>
          <w:highlight w:val="none"/>
          <w:lang w:val="en-US" w:eastAsia="zh-CN"/>
        </w:rPr>
        <w:t>1</w:t>
      </w:r>
      <w:r>
        <w:rPr>
          <w:rFonts w:hint="eastAsia" w:ascii="宋体" w:hAnsi="宋体"/>
          <w:b/>
          <w:sz w:val="30"/>
          <w:szCs w:val="30"/>
          <w:highlight w:val="none"/>
        </w:rPr>
        <w:t>.</w:t>
      </w:r>
      <w:r>
        <w:rPr>
          <w:rFonts w:hint="eastAsia" w:ascii="宋体" w:hAnsi="宋体"/>
          <w:b/>
          <w:sz w:val="30"/>
          <w:szCs w:val="30"/>
          <w:highlight w:val="none"/>
          <w:lang w:val="en-US" w:eastAsia="zh-CN"/>
        </w:rPr>
        <w:t>1</w:t>
      </w:r>
      <w:r>
        <w:rPr>
          <w:rFonts w:hint="eastAsia" w:ascii="宋体" w:hAnsi="宋体"/>
          <w:b/>
          <w:sz w:val="30"/>
          <w:szCs w:val="30"/>
          <w:highlight w:val="none"/>
        </w:rPr>
        <w:t>原则</w:t>
      </w:r>
    </w:p>
    <w:tbl>
      <w:tblPr>
        <w:tblStyle w:val="5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vAlign w:val="center"/>
          </w:tcPr>
          <w:p>
            <w:pPr>
              <w:adjustRightInd w:val="0"/>
              <w:snapToGrid w:val="0"/>
              <w:spacing w:line="360" w:lineRule="auto"/>
              <w:ind w:firstLine="482" w:firstLineChars="200"/>
              <w:rPr>
                <w:rFonts w:ascii="宋体" w:hAnsi="宋体"/>
                <w:sz w:val="24"/>
                <w:highlight w:val="none"/>
              </w:rPr>
            </w:pPr>
            <w:bookmarkStart w:id="44" w:name="_Hlk61189719"/>
            <w:r>
              <w:rPr>
                <w:rFonts w:hint="eastAsia" w:ascii="宋体" w:hAnsi="宋体"/>
                <w:b/>
                <w:bCs/>
                <w:sz w:val="24"/>
                <w:highlight w:val="none"/>
              </w:rPr>
              <w:t>包件1：</w:t>
            </w:r>
            <w:r>
              <w:rPr>
                <w:rFonts w:hint="eastAsia" w:ascii="宋体" w:hAnsi="宋体"/>
                <w:sz w:val="24"/>
                <w:highlight w:val="none"/>
              </w:rPr>
              <w:t>满足评审条件的报价人进入价格评审，未满足评审条件的报价人不再进行价格评审。</w:t>
            </w:r>
          </w:p>
          <w:p>
            <w:pPr>
              <w:adjustRightInd w:val="0"/>
              <w:snapToGrid w:val="0"/>
              <w:spacing w:line="360" w:lineRule="auto"/>
              <w:ind w:firstLine="480" w:firstLineChars="200"/>
              <w:rPr>
                <w:rFonts w:ascii="宋体" w:hAnsi="宋体"/>
                <w:sz w:val="24"/>
                <w:highlight w:val="none"/>
              </w:rPr>
            </w:pPr>
            <w:r>
              <w:rPr>
                <w:rFonts w:hint="eastAsia" w:ascii="宋体" w:hAnsi="宋体"/>
                <w:sz w:val="24"/>
                <w:highlight w:val="none"/>
              </w:rPr>
              <w:t>本次采购拟进行2轮次报价：</w:t>
            </w:r>
          </w:p>
          <w:p>
            <w:pPr>
              <w:adjustRightInd w:val="0"/>
              <w:snapToGrid w:val="0"/>
              <w:spacing w:line="360" w:lineRule="auto"/>
              <w:ind w:firstLine="480" w:firstLineChars="200"/>
              <w:rPr>
                <w:rFonts w:ascii="宋体" w:hAnsi="宋体" w:cs="宋体"/>
                <w:sz w:val="24"/>
                <w:highlight w:val="none"/>
              </w:rPr>
            </w:pPr>
            <w:r>
              <w:rPr>
                <w:rFonts w:hint="eastAsia" w:ascii="宋体" w:hAnsi="宋体"/>
                <w:sz w:val="24"/>
                <w:highlight w:val="none"/>
              </w:rPr>
              <w:t>第一轮次报价：报价人递交的报价文件的报价作为第一轮报价。</w:t>
            </w:r>
          </w:p>
          <w:p>
            <w:pPr>
              <w:snapToGrid w:val="0"/>
              <w:spacing w:line="360" w:lineRule="auto"/>
              <w:ind w:firstLine="482" w:firstLineChars="200"/>
              <w:rPr>
                <w:rFonts w:ascii="宋体" w:hAnsi="宋体" w:cs="宋体"/>
                <w:b/>
                <w:sz w:val="24"/>
                <w:highlight w:val="none"/>
              </w:rPr>
            </w:pPr>
            <w:r>
              <w:rPr>
                <w:rFonts w:hint="eastAsia" w:ascii="宋体" w:hAnsi="宋体" w:cs="宋体"/>
                <w:b/>
                <w:sz w:val="24"/>
                <w:highlight w:val="none"/>
              </w:rPr>
              <w:t>第二轮报价</w:t>
            </w:r>
          </w:p>
          <w:p>
            <w:pPr>
              <w:snapToGrid w:val="0"/>
              <w:spacing w:line="360" w:lineRule="auto"/>
              <w:ind w:left="212" w:leftChars="101" w:firstLine="448" w:firstLineChars="187"/>
              <w:rPr>
                <w:rFonts w:ascii="宋体" w:hAnsi="宋体" w:cs="宋体"/>
                <w:sz w:val="24"/>
                <w:highlight w:val="none"/>
              </w:rPr>
            </w:pPr>
            <w:r>
              <w:rPr>
                <w:rFonts w:hint="eastAsia" w:ascii="宋体" w:hAnsi="宋体" w:cs="宋体"/>
                <w:sz w:val="24"/>
                <w:highlight w:val="none"/>
              </w:rPr>
              <w:t>采购人组织合格供应商进行第二轮报价</w:t>
            </w:r>
            <w:r>
              <w:rPr>
                <w:rFonts w:hint="eastAsia" w:ascii="宋体" w:hAnsi="宋体" w:cs="宋体"/>
                <w:b/>
                <w:bCs/>
                <w:sz w:val="24"/>
                <w:highlight w:val="none"/>
              </w:rPr>
              <w:t>（第一轮报价后</w:t>
            </w:r>
            <w:r>
              <w:rPr>
                <w:rFonts w:ascii="宋体" w:hAnsi="宋体" w:cs="宋体"/>
                <w:b/>
                <w:bCs/>
                <w:sz w:val="24"/>
                <w:highlight w:val="none"/>
              </w:rPr>
              <w:t>，采购人与评审合格的供应商进行谈判，谈判后发放第二轮报价单，由供应商统一填写</w:t>
            </w:r>
            <w:r>
              <w:rPr>
                <w:rFonts w:hint="eastAsia" w:ascii="宋体" w:hAnsi="宋体" w:cs="宋体"/>
                <w:b/>
                <w:bCs/>
                <w:sz w:val="24"/>
                <w:highlight w:val="none"/>
              </w:rPr>
              <w:t>第二轮报价单并将报价单</w:t>
            </w:r>
            <w:r>
              <w:rPr>
                <w:rFonts w:hint="eastAsia" w:ascii="宋体" w:hAnsi="宋体" w:cs="宋体"/>
                <w:b/>
                <w:bCs/>
                <w:sz w:val="24"/>
                <w:highlight w:val="none"/>
                <w:lang w:val="en-US" w:eastAsia="zh-CN"/>
              </w:rPr>
              <w:t>在通知的时间和方式</w:t>
            </w:r>
            <w:r>
              <w:rPr>
                <w:rFonts w:hint="eastAsia" w:ascii="宋体" w:hAnsi="宋体" w:cs="宋体"/>
                <w:b/>
                <w:bCs/>
                <w:sz w:val="24"/>
                <w:highlight w:val="none"/>
              </w:rPr>
              <w:t>递交至</w:t>
            </w:r>
            <w:r>
              <w:rPr>
                <w:rFonts w:hint="eastAsia" w:ascii="宋体" w:hAnsi="宋体" w:cs="宋体"/>
                <w:b/>
                <w:bCs/>
                <w:sz w:val="24"/>
                <w:highlight w:val="none"/>
                <w:lang w:val="en-US" w:eastAsia="zh-CN"/>
              </w:rPr>
              <w:t>指定地点</w:t>
            </w:r>
            <w:r>
              <w:rPr>
                <w:rFonts w:hint="eastAsia" w:ascii="宋体" w:hAnsi="宋体" w:cs="宋体"/>
                <w:b/>
                <w:bCs/>
                <w:sz w:val="24"/>
                <w:highlight w:val="none"/>
              </w:rPr>
              <w:t>，第二轮报价单</w:t>
            </w:r>
            <w:r>
              <w:rPr>
                <w:rFonts w:hint="eastAsia" w:ascii="宋体" w:hAnsi="宋体" w:cs="宋体"/>
                <w:b/>
                <w:bCs/>
                <w:sz w:val="24"/>
                <w:highlight w:val="none"/>
                <w:lang w:val="en-US" w:eastAsia="zh-CN"/>
              </w:rPr>
              <w:t>需</w:t>
            </w:r>
            <w:r>
              <w:rPr>
                <w:rFonts w:hint="eastAsia" w:ascii="宋体" w:hAnsi="宋体" w:cs="宋体"/>
                <w:b/>
                <w:bCs/>
                <w:sz w:val="24"/>
                <w:highlight w:val="none"/>
              </w:rPr>
              <w:t>印有公章，否则第二轮报价视为无效）</w:t>
            </w:r>
            <w:r>
              <w:rPr>
                <w:rFonts w:hint="eastAsia" w:ascii="宋体" w:hAnsi="宋体" w:cs="宋体"/>
                <w:sz w:val="24"/>
                <w:highlight w:val="none"/>
              </w:rPr>
              <w:t>，报价人第二轮报价不能高于第一轮报价，否则取消资格。</w:t>
            </w:r>
          </w:p>
          <w:bookmarkEnd w:id="44"/>
          <w:p>
            <w:pPr>
              <w:snapToGrid w:val="0"/>
              <w:spacing w:line="360" w:lineRule="auto"/>
              <w:ind w:firstLine="420" w:firstLineChars="200"/>
              <w:rPr>
                <w:highlight w:val="none"/>
              </w:rPr>
            </w:pPr>
          </w:p>
        </w:tc>
      </w:tr>
      <w:bookmarkEnd w:id="35"/>
      <w:bookmarkEnd w:id="36"/>
      <w:bookmarkEnd w:id="37"/>
      <w:bookmarkEnd w:id="38"/>
      <w:bookmarkEnd w:id="39"/>
      <w:bookmarkEnd w:id="40"/>
      <w:bookmarkEnd w:id="41"/>
      <w:bookmarkEnd w:id="42"/>
      <w:bookmarkEnd w:id="43"/>
    </w:tbl>
    <w:p>
      <w:pPr>
        <w:spacing w:line="360" w:lineRule="auto"/>
        <w:ind w:firstLine="600" w:firstLineChars="200"/>
        <w:rPr>
          <w:rFonts w:ascii="宋体" w:hAnsi="宋体" w:cs="宋体"/>
          <w:kern w:val="0"/>
          <w:sz w:val="24"/>
          <w:highlight w:val="none"/>
        </w:rPr>
      </w:pPr>
      <w:bookmarkStart w:id="45" w:name="_Toc152042546"/>
      <w:bookmarkStart w:id="46" w:name="_Toc152045767"/>
      <w:bookmarkStart w:id="47" w:name="_Toc144974826"/>
      <w:bookmarkStart w:id="48" w:name="_Toc179632785"/>
      <w:bookmarkStart w:id="49" w:name="_Toc376556763"/>
      <w:r>
        <w:rPr>
          <w:rFonts w:hint="eastAsia" w:ascii="宋体" w:hAnsi="宋体"/>
          <w:sz w:val="30"/>
          <w:szCs w:val="30"/>
          <w:highlight w:val="none"/>
        </w:rPr>
        <w:t>1. 评审方法</w:t>
      </w:r>
    </w:p>
    <w:p>
      <w:pPr>
        <w:snapToGrid w:val="0"/>
        <w:spacing w:line="360" w:lineRule="auto"/>
        <w:ind w:firstLine="472" w:firstLineChars="196"/>
        <w:rPr>
          <w:rFonts w:ascii="宋体" w:hAnsi="宋体" w:cs="宋体"/>
          <w:sz w:val="24"/>
          <w:highlight w:val="none"/>
        </w:rPr>
      </w:pPr>
      <w:r>
        <w:rPr>
          <w:rFonts w:ascii="宋体" w:hAnsi="宋体" w:cs="宋体"/>
          <w:b/>
          <w:sz w:val="24"/>
          <w:highlight w:val="none"/>
        </w:rPr>
        <w:t>本次评审采用</w:t>
      </w:r>
      <w:r>
        <w:rPr>
          <w:rFonts w:hint="eastAsia" w:ascii="宋体" w:hAnsi="宋体" w:cs="宋体"/>
          <w:b/>
          <w:sz w:val="24"/>
          <w:highlight w:val="none"/>
        </w:rPr>
        <w:t>经评审的</w:t>
      </w:r>
      <w:r>
        <w:rPr>
          <w:rFonts w:hint="eastAsia" w:ascii="宋体" w:hAnsi="宋体"/>
          <w:b/>
          <w:sz w:val="24"/>
          <w:highlight w:val="none"/>
          <w:lang w:val="en-US" w:eastAsia="zh-CN"/>
        </w:rPr>
        <w:t>综合单</w:t>
      </w:r>
      <w:r>
        <w:rPr>
          <w:rFonts w:hint="eastAsia" w:ascii="宋体" w:hAnsi="宋体"/>
          <w:b/>
          <w:sz w:val="24"/>
          <w:highlight w:val="none"/>
        </w:rPr>
        <w:t>价法</w:t>
      </w:r>
      <w:r>
        <w:rPr>
          <w:rFonts w:hint="eastAsia" w:ascii="宋体" w:hAnsi="宋体" w:cs="宋体"/>
          <w:sz w:val="24"/>
          <w:highlight w:val="none"/>
        </w:rPr>
        <w:t>。</w:t>
      </w:r>
    </w:p>
    <w:p>
      <w:pPr>
        <w:adjustRightInd w:val="0"/>
        <w:snapToGrid w:val="0"/>
        <w:spacing w:line="360" w:lineRule="auto"/>
        <w:ind w:firstLine="480" w:firstLineChars="200"/>
        <w:rPr>
          <w:rFonts w:ascii="宋体" w:hAnsi="宋体" w:cs="宋体"/>
          <w:sz w:val="24"/>
          <w:highlight w:val="none"/>
        </w:rPr>
      </w:pPr>
      <w:r>
        <w:rPr>
          <w:rFonts w:hint="eastAsia" w:ascii="宋体" w:hAnsi="宋体" w:cs="宋体"/>
          <w:sz w:val="24"/>
          <w:highlight w:val="none"/>
        </w:rPr>
        <w:t>1.1</w:t>
      </w:r>
      <w:r>
        <w:rPr>
          <w:rFonts w:ascii="宋体" w:hAnsi="宋体" w:cs="宋体"/>
          <w:sz w:val="24"/>
          <w:highlight w:val="none"/>
        </w:rPr>
        <w:t>评审</w:t>
      </w:r>
      <w:r>
        <w:rPr>
          <w:rFonts w:hint="eastAsia" w:ascii="宋体" w:hAnsi="宋体" w:cs="宋体"/>
          <w:sz w:val="24"/>
          <w:highlight w:val="none"/>
        </w:rPr>
        <w:t>小组</w:t>
      </w:r>
      <w:r>
        <w:rPr>
          <w:rFonts w:ascii="宋体" w:hAnsi="宋体" w:cs="宋体"/>
          <w:sz w:val="24"/>
          <w:highlight w:val="none"/>
        </w:rPr>
        <w:t>对</w:t>
      </w:r>
      <w:r>
        <w:rPr>
          <w:rFonts w:hint="eastAsia" w:ascii="宋体" w:hAnsi="宋体"/>
          <w:sz w:val="24"/>
          <w:highlight w:val="none"/>
        </w:rPr>
        <w:t>满足评审条件的报价人进入价格评审，未满足评审条件的报价人不再进行价格评审。</w:t>
      </w:r>
    </w:p>
    <w:p>
      <w:pPr>
        <w:spacing w:line="360" w:lineRule="auto"/>
        <w:ind w:firstLine="480" w:firstLineChars="200"/>
        <w:rPr>
          <w:rFonts w:ascii="宋体" w:hAnsi="宋体"/>
          <w:highlight w:val="none"/>
        </w:rPr>
      </w:pPr>
      <w:r>
        <w:rPr>
          <w:rFonts w:hint="eastAsia" w:ascii="宋体" w:hAnsi="宋体"/>
          <w:sz w:val="24"/>
          <w:highlight w:val="none"/>
        </w:rPr>
        <w:t>价格评审（谈判）</w:t>
      </w:r>
    </w:p>
    <w:p>
      <w:pPr>
        <w:adjustRightInd w:val="0"/>
        <w:snapToGrid w:val="0"/>
        <w:spacing w:line="360" w:lineRule="auto"/>
        <w:ind w:firstLine="480" w:firstLineChars="200"/>
        <w:rPr>
          <w:rFonts w:ascii="宋体" w:hAnsi="宋体"/>
          <w:sz w:val="24"/>
          <w:highlight w:val="none"/>
        </w:rPr>
      </w:pPr>
      <w:r>
        <w:rPr>
          <w:rFonts w:hint="eastAsia" w:ascii="宋体" w:hAnsi="宋体"/>
          <w:sz w:val="24"/>
          <w:highlight w:val="none"/>
        </w:rPr>
        <w:t>本次采购拟进行2轮次报价：</w:t>
      </w:r>
    </w:p>
    <w:p>
      <w:pPr>
        <w:adjustRightInd w:val="0"/>
        <w:snapToGrid w:val="0"/>
        <w:spacing w:line="360" w:lineRule="auto"/>
        <w:ind w:firstLine="480" w:firstLineChars="200"/>
        <w:rPr>
          <w:rFonts w:ascii="宋体" w:hAnsi="宋体"/>
          <w:sz w:val="24"/>
          <w:highlight w:val="none"/>
        </w:rPr>
      </w:pPr>
      <w:r>
        <w:rPr>
          <w:rFonts w:hint="eastAsia" w:ascii="宋体" w:hAnsi="宋体"/>
          <w:sz w:val="24"/>
          <w:highlight w:val="none"/>
        </w:rPr>
        <w:t>第一轮次报价：报价人递交的报价文件作为第一次报价.</w:t>
      </w:r>
    </w:p>
    <w:p>
      <w:pPr>
        <w:adjustRightInd w:val="0"/>
        <w:snapToGrid w:val="0"/>
        <w:spacing w:line="360" w:lineRule="auto"/>
        <w:ind w:firstLine="480" w:firstLineChars="200"/>
        <w:rPr>
          <w:rFonts w:ascii="宋体" w:hAnsi="宋体"/>
          <w:sz w:val="24"/>
          <w:highlight w:val="none"/>
        </w:rPr>
      </w:pPr>
      <w:r>
        <w:rPr>
          <w:rFonts w:hint="eastAsia" w:ascii="宋体" w:hAnsi="宋体"/>
          <w:sz w:val="24"/>
          <w:highlight w:val="none"/>
        </w:rPr>
        <w:t>第二轮次报价：根据商务评审及第一轮报价结果，采购人与各报价人分别就质量、供货期、质保、价格、等方面进行谈判，谈判后报价人再次填写报价单，作为第二轮报价。</w:t>
      </w:r>
    </w:p>
    <w:p>
      <w:pPr>
        <w:adjustRightInd w:val="0"/>
        <w:snapToGrid w:val="0"/>
        <w:spacing w:line="360" w:lineRule="auto"/>
        <w:ind w:firstLine="480" w:firstLineChars="200"/>
        <w:rPr>
          <w:rFonts w:ascii="宋体" w:hAnsi="宋体"/>
          <w:sz w:val="24"/>
          <w:highlight w:val="none"/>
        </w:rPr>
      </w:pPr>
      <w:r>
        <w:rPr>
          <w:rFonts w:hint="eastAsia" w:ascii="宋体" w:hAnsi="宋体"/>
          <w:sz w:val="24"/>
          <w:highlight w:val="none"/>
        </w:rPr>
        <w:t>最后一轮谈判或报价前，采购方应提前告知报价人，报价人应对谈判议定事项及最终报价做出书面承诺。</w:t>
      </w:r>
    </w:p>
    <w:p>
      <w:pPr>
        <w:snapToGrid w:val="0"/>
        <w:spacing w:line="360" w:lineRule="auto"/>
        <w:ind w:firstLine="480" w:firstLineChars="200"/>
        <w:rPr>
          <w:rFonts w:ascii="宋体" w:hAnsi="宋体" w:cs="宋体"/>
          <w:sz w:val="24"/>
          <w:highlight w:val="none"/>
        </w:rPr>
      </w:pPr>
      <w:r>
        <w:rPr>
          <w:rFonts w:hint="eastAsia" w:ascii="宋体" w:hAnsi="宋体"/>
          <w:sz w:val="24"/>
          <w:highlight w:val="none"/>
        </w:rPr>
        <w:t>报价人最终报价相同时按照企业注册资本金、成立日期、付款条件、垫资能力、供货期等评审因素先后顺序推荐成交供应商。</w:t>
      </w:r>
    </w:p>
    <w:p>
      <w:pPr>
        <w:snapToGrid w:val="0"/>
        <w:spacing w:line="360" w:lineRule="auto"/>
        <w:ind w:left="212" w:leftChars="101" w:firstLine="448" w:firstLineChars="187"/>
        <w:rPr>
          <w:rFonts w:ascii="宋体" w:hAnsi="宋体" w:cs="宋体"/>
          <w:sz w:val="24"/>
          <w:highlight w:val="none"/>
        </w:rPr>
      </w:pPr>
      <w:r>
        <w:rPr>
          <w:rFonts w:hint="eastAsia" w:ascii="宋体" w:hAnsi="宋体" w:cs="宋体"/>
          <w:sz w:val="24"/>
          <w:highlight w:val="none"/>
        </w:rPr>
        <w:t>1.</w:t>
      </w:r>
      <w:r>
        <w:rPr>
          <w:rFonts w:hint="eastAsia" w:ascii="宋体" w:hAnsi="宋体" w:cs="宋体"/>
          <w:sz w:val="24"/>
          <w:highlight w:val="none"/>
          <w:lang w:val="en-US" w:eastAsia="zh-CN"/>
        </w:rPr>
        <w:t>2</w:t>
      </w:r>
      <w:r>
        <w:rPr>
          <w:rFonts w:hint="eastAsia" w:ascii="宋体" w:hAnsi="宋体" w:cs="宋体"/>
          <w:sz w:val="24"/>
          <w:highlight w:val="none"/>
        </w:rPr>
        <w:t>成交候选人供应不及时、供应质量不符合要求或不能履行合同内容时，采购方有权与备选候选人签订合同。</w:t>
      </w:r>
    </w:p>
    <w:p>
      <w:pPr>
        <w:pStyle w:val="145"/>
        <w:spacing w:line="440" w:lineRule="exact"/>
        <w:outlineLvl w:val="0"/>
        <w:rPr>
          <w:rFonts w:ascii="宋体" w:hAnsi="宋体" w:eastAsia="宋体"/>
          <w:sz w:val="28"/>
          <w:szCs w:val="28"/>
          <w:highlight w:val="none"/>
        </w:rPr>
      </w:pPr>
      <w:r>
        <w:rPr>
          <w:rFonts w:hint="eastAsia" w:ascii="宋体" w:hAnsi="宋体" w:eastAsia="宋体"/>
          <w:sz w:val="28"/>
          <w:szCs w:val="28"/>
          <w:highlight w:val="none"/>
          <w:lang w:val="en-US" w:eastAsia="zh-CN"/>
        </w:rPr>
        <w:t>2</w:t>
      </w:r>
      <w:r>
        <w:rPr>
          <w:rFonts w:hint="eastAsia" w:ascii="宋体" w:hAnsi="宋体" w:eastAsia="宋体"/>
          <w:sz w:val="28"/>
          <w:szCs w:val="28"/>
          <w:highlight w:val="none"/>
        </w:rPr>
        <w:t>.评审程序</w:t>
      </w:r>
    </w:p>
    <w:p>
      <w:pPr>
        <w:pStyle w:val="145"/>
        <w:spacing w:line="440" w:lineRule="exact"/>
        <w:ind w:firstLine="560" w:firstLineChars="200"/>
        <w:outlineLvl w:val="0"/>
        <w:rPr>
          <w:rFonts w:ascii="宋体" w:hAnsi="宋体" w:eastAsia="宋体"/>
          <w:sz w:val="28"/>
          <w:szCs w:val="28"/>
          <w:highlight w:val="none"/>
        </w:rPr>
      </w:pPr>
      <w:r>
        <w:rPr>
          <w:rFonts w:hint="eastAsia" w:ascii="宋体" w:hAnsi="宋体" w:eastAsia="宋体"/>
          <w:sz w:val="28"/>
          <w:szCs w:val="28"/>
          <w:highlight w:val="none"/>
          <w:lang w:val="en-US" w:eastAsia="zh-CN"/>
        </w:rPr>
        <w:t>2</w:t>
      </w:r>
      <w:r>
        <w:rPr>
          <w:rFonts w:hint="eastAsia" w:ascii="宋体" w:hAnsi="宋体" w:eastAsia="宋体"/>
          <w:sz w:val="28"/>
          <w:szCs w:val="28"/>
          <w:highlight w:val="none"/>
        </w:rPr>
        <w:t>.1价格评审</w:t>
      </w:r>
    </w:p>
    <w:p>
      <w:pPr>
        <w:spacing w:line="440" w:lineRule="exact"/>
        <w:ind w:firstLine="480" w:firstLineChars="200"/>
        <w:rPr>
          <w:rFonts w:ascii="宋体" w:hAnsi="宋体"/>
          <w:sz w:val="24"/>
          <w:highlight w:val="none"/>
        </w:rPr>
      </w:pPr>
      <w:r>
        <w:rPr>
          <w:rFonts w:hint="eastAsia" w:ascii="宋体" w:hAnsi="宋体"/>
          <w:sz w:val="24"/>
          <w:highlight w:val="none"/>
          <w:lang w:val="en-US" w:eastAsia="zh-CN"/>
        </w:rPr>
        <w:t>2</w:t>
      </w:r>
      <w:r>
        <w:rPr>
          <w:rFonts w:hint="eastAsia" w:ascii="宋体" w:hAnsi="宋体"/>
          <w:sz w:val="24"/>
          <w:highlight w:val="none"/>
        </w:rPr>
        <w:t>.1.1评审小组发现报价人的报价明显低于其他报价，使得其报价可能低于其成本的，应当要求该报价人作出书面说明并提供相应的证明材料。报价人不能合理说明或者不能提供相应证明材料的，由评审小组认定该报价人以低于成本报价竞标，否决其报价。</w:t>
      </w:r>
    </w:p>
    <w:p>
      <w:pPr>
        <w:pStyle w:val="163"/>
        <w:spacing w:line="440" w:lineRule="exact"/>
        <w:ind w:firstLine="0" w:firstLineChars="0"/>
        <w:rPr>
          <w:rFonts w:ascii="宋体" w:hAnsi="宋体" w:eastAsia="宋体"/>
          <w:color w:val="000000"/>
          <w:spacing w:val="0"/>
          <w:kern w:val="2"/>
          <w:sz w:val="36"/>
          <w:szCs w:val="36"/>
          <w:highlight w:val="none"/>
        </w:rPr>
      </w:pPr>
      <w:r>
        <w:rPr>
          <w:rFonts w:hint="eastAsia" w:ascii="宋体" w:hAnsi="宋体" w:eastAsia="宋体"/>
          <w:color w:val="000000"/>
          <w:spacing w:val="0"/>
          <w:kern w:val="2"/>
          <w:sz w:val="36"/>
          <w:szCs w:val="36"/>
          <w:highlight w:val="none"/>
        </w:rPr>
        <w:t xml:space="preserve"> </w:t>
      </w:r>
      <w:r>
        <w:rPr>
          <w:rFonts w:ascii="宋体" w:hAnsi="宋体" w:eastAsia="宋体"/>
          <w:color w:val="000000"/>
          <w:spacing w:val="0"/>
          <w:kern w:val="2"/>
          <w:sz w:val="36"/>
          <w:szCs w:val="36"/>
          <w:highlight w:val="none"/>
        </w:rPr>
        <w:t xml:space="preserve"> </w:t>
      </w:r>
    </w:p>
    <w:p>
      <w:pPr>
        <w:widowControl/>
        <w:jc w:val="center"/>
        <w:rPr>
          <w:rFonts w:ascii="宋体" w:hAnsi="宋体"/>
          <w:b/>
          <w:bCs/>
          <w:color w:val="000000"/>
          <w:sz w:val="36"/>
          <w:szCs w:val="36"/>
          <w:highlight w:val="none"/>
        </w:rPr>
      </w:pPr>
      <w:r>
        <w:rPr>
          <w:rFonts w:ascii="宋体" w:hAnsi="宋体"/>
          <w:b/>
          <w:color w:val="000000"/>
          <w:sz w:val="36"/>
          <w:szCs w:val="36"/>
          <w:highlight w:val="none"/>
        </w:rPr>
        <w:br w:type="page"/>
      </w:r>
      <w:bookmarkEnd w:id="45"/>
      <w:bookmarkEnd w:id="46"/>
      <w:bookmarkEnd w:id="47"/>
      <w:bookmarkEnd w:id="48"/>
      <w:bookmarkEnd w:id="49"/>
      <w:r>
        <w:rPr>
          <w:rFonts w:hint="eastAsia" w:ascii="宋体" w:hAnsi="宋体"/>
          <w:b/>
          <w:bCs/>
          <w:color w:val="000000"/>
          <w:sz w:val="36"/>
          <w:szCs w:val="36"/>
          <w:highlight w:val="none"/>
        </w:rPr>
        <w:t>第</w:t>
      </w:r>
      <w:r>
        <w:rPr>
          <w:rFonts w:hint="eastAsia" w:ascii="宋体" w:hAnsi="宋体"/>
          <w:b/>
          <w:bCs/>
          <w:color w:val="000000"/>
          <w:sz w:val="36"/>
          <w:szCs w:val="36"/>
          <w:highlight w:val="none"/>
          <w:lang w:val="en-US" w:eastAsia="zh-CN"/>
        </w:rPr>
        <w:t>四</w:t>
      </w:r>
      <w:r>
        <w:rPr>
          <w:rFonts w:hint="eastAsia" w:ascii="宋体" w:hAnsi="宋体"/>
          <w:b/>
          <w:bCs/>
          <w:color w:val="000000"/>
          <w:sz w:val="36"/>
          <w:szCs w:val="36"/>
          <w:highlight w:val="none"/>
        </w:rPr>
        <w:t>章  报价清单</w:t>
      </w:r>
    </w:p>
    <w:p>
      <w:pPr>
        <w:spacing w:line="360" w:lineRule="auto"/>
        <w:rPr>
          <w:rFonts w:ascii="宋体" w:hAnsi="宋体"/>
          <w:b/>
          <w:bCs/>
          <w:sz w:val="28"/>
          <w:szCs w:val="28"/>
          <w:highlight w:val="none"/>
        </w:rPr>
      </w:pPr>
      <w:bookmarkStart w:id="50" w:name="_Toc299611115"/>
    </w:p>
    <w:p>
      <w:pPr>
        <w:widowControl/>
        <w:jc w:val="left"/>
        <w:rPr>
          <w:rFonts w:hint="eastAsia" w:ascii="宋体" w:hAnsi="宋体"/>
          <w:sz w:val="18"/>
          <w:szCs w:val="18"/>
          <w:highlight w:val="none"/>
          <w:lang w:val="en-US" w:eastAsia="zh-CN"/>
        </w:rPr>
      </w:pPr>
      <w:r>
        <w:rPr>
          <w:rFonts w:hint="eastAsia" w:ascii="宋体" w:hAnsi="宋体"/>
          <w:sz w:val="18"/>
          <w:szCs w:val="18"/>
          <w:highlight w:val="none"/>
        </w:rPr>
        <w:t>项目名称：</w:t>
      </w:r>
      <w:r>
        <w:rPr>
          <w:rFonts w:hint="eastAsia" w:ascii="宋体" w:hAnsi="宋体"/>
          <w:sz w:val="18"/>
          <w:szCs w:val="18"/>
          <w:highlight w:val="none"/>
          <w:lang w:val="en-US" w:eastAsia="zh-CN"/>
        </w:rPr>
        <w:t>淄博富世工贸有限公司聚羧酸高效减水剂采购项目谈判采购文件</w:t>
      </w:r>
    </w:p>
    <w:p>
      <w:pPr>
        <w:widowControl/>
        <w:jc w:val="left"/>
        <w:rPr>
          <w:rFonts w:hint="eastAsia" w:ascii="宋体" w:hAnsi="宋体" w:eastAsia="宋体" w:cs="Courier New"/>
          <w:b/>
          <w:bCs/>
          <w:color w:val="000000"/>
          <w:kern w:val="0"/>
          <w:sz w:val="18"/>
          <w:szCs w:val="18"/>
          <w:highlight w:val="none"/>
          <w:lang w:eastAsia="zh-CN"/>
        </w:rPr>
      </w:pPr>
      <w:r>
        <w:rPr>
          <w:rFonts w:hint="eastAsia" w:ascii="宋体" w:hAnsi="宋体"/>
          <w:sz w:val="18"/>
          <w:szCs w:val="18"/>
          <w:highlight w:val="none"/>
        </w:rPr>
        <w:t>运输地点：山东省淄博市</w:t>
      </w:r>
      <w:r>
        <w:rPr>
          <w:rFonts w:hint="eastAsia" w:ascii="宋体" w:hAnsi="宋体"/>
          <w:sz w:val="18"/>
          <w:szCs w:val="18"/>
          <w:highlight w:val="none"/>
          <w:lang w:val="en-US" w:eastAsia="zh-CN"/>
        </w:rPr>
        <w:t>沂源县</w:t>
      </w:r>
    </w:p>
    <w:tbl>
      <w:tblPr>
        <w:tblStyle w:val="52"/>
        <w:tblpPr w:leftFromText="180" w:rightFromText="180" w:vertAnchor="text" w:horzAnchor="page" w:tblpX="1574" w:tblpY="177"/>
        <w:tblOverlap w:val="never"/>
        <w:tblW w:w="5446" w:type="pct"/>
        <w:tblInd w:w="0" w:type="dxa"/>
        <w:tblLayout w:type="fixed"/>
        <w:tblCellMar>
          <w:top w:w="0" w:type="dxa"/>
          <w:left w:w="108" w:type="dxa"/>
          <w:bottom w:w="0" w:type="dxa"/>
          <w:right w:w="108" w:type="dxa"/>
        </w:tblCellMar>
      </w:tblPr>
      <w:tblGrid>
        <w:gridCol w:w="678"/>
        <w:gridCol w:w="954"/>
        <w:gridCol w:w="474"/>
        <w:gridCol w:w="679"/>
        <w:gridCol w:w="679"/>
        <w:gridCol w:w="1371"/>
        <w:gridCol w:w="1371"/>
        <w:gridCol w:w="741"/>
        <w:gridCol w:w="1173"/>
        <w:gridCol w:w="1379"/>
      </w:tblGrid>
      <w:tr>
        <w:tblPrEx>
          <w:tblCellMar>
            <w:top w:w="0" w:type="dxa"/>
            <w:left w:w="108" w:type="dxa"/>
            <w:bottom w:w="0" w:type="dxa"/>
            <w:right w:w="108" w:type="dxa"/>
          </w:tblCellMar>
        </w:tblPrEx>
        <w:trPr>
          <w:trHeight w:val="875" w:hRule="atLeast"/>
        </w:trPr>
        <w:tc>
          <w:tcPr>
            <w:tcW w:w="35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序号</w:t>
            </w:r>
          </w:p>
        </w:tc>
        <w:tc>
          <w:tcPr>
            <w:tcW w:w="502" w:type="pct"/>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名称</w:t>
            </w:r>
          </w:p>
        </w:tc>
        <w:tc>
          <w:tcPr>
            <w:tcW w:w="249" w:type="pct"/>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材质</w:t>
            </w:r>
          </w:p>
        </w:tc>
        <w:tc>
          <w:tcPr>
            <w:tcW w:w="357" w:type="pct"/>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规格</w:t>
            </w:r>
          </w:p>
        </w:tc>
        <w:tc>
          <w:tcPr>
            <w:tcW w:w="357" w:type="pct"/>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单位</w:t>
            </w:r>
          </w:p>
        </w:tc>
        <w:tc>
          <w:tcPr>
            <w:tcW w:w="721" w:type="pct"/>
            <w:tcBorders>
              <w:top w:val="single" w:color="auto" w:sz="4" w:space="0"/>
              <w:left w:val="single" w:color="auto" w:sz="4" w:space="0"/>
              <w:bottom w:val="single" w:color="auto" w:sz="4" w:space="0"/>
              <w:right w:val="single" w:color="auto" w:sz="4" w:space="0"/>
            </w:tcBorders>
            <w:shd w:val="clear" w:color="auto" w:fill="auto"/>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不含税单价</w:t>
            </w:r>
          </w:p>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（元/单位）</w:t>
            </w:r>
          </w:p>
        </w:tc>
        <w:tc>
          <w:tcPr>
            <w:tcW w:w="721" w:type="pct"/>
            <w:tcBorders>
              <w:top w:val="single" w:color="auto" w:sz="4" w:space="0"/>
              <w:left w:val="single" w:color="auto" w:sz="4" w:space="0"/>
              <w:bottom w:val="single" w:color="auto" w:sz="4" w:space="0"/>
              <w:right w:val="single" w:color="auto" w:sz="4" w:space="0"/>
            </w:tcBorders>
            <w:shd w:val="clear" w:color="auto" w:fill="auto"/>
          </w:tcPr>
          <w:p>
            <w:pPr>
              <w:widowControl/>
              <w:jc w:val="center"/>
              <w:textAlignment w:val="center"/>
              <w:rPr>
                <w:rFonts w:ascii="宋体" w:hAnsi="宋体" w:cs="仿宋_GB2312"/>
                <w:color w:val="000000"/>
                <w:kern w:val="0"/>
                <w:sz w:val="18"/>
                <w:szCs w:val="18"/>
                <w:highlight w:val="none"/>
              </w:rPr>
            </w:pPr>
          </w:p>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含税单价</w:t>
            </w:r>
          </w:p>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（元/单位）</w:t>
            </w:r>
          </w:p>
        </w:tc>
        <w:tc>
          <w:tcPr>
            <w:tcW w:w="390" w:type="pct"/>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税率（%）</w:t>
            </w:r>
          </w:p>
        </w:tc>
        <w:tc>
          <w:tcPr>
            <w:tcW w:w="617" w:type="pct"/>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垫资能力（万元）</w:t>
            </w:r>
          </w:p>
        </w:tc>
        <w:tc>
          <w:tcPr>
            <w:tcW w:w="725" w:type="pct"/>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备注</w:t>
            </w:r>
          </w:p>
        </w:tc>
      </w:tr>
      <w:tr>
        <w:tblPrEx>
          <w:tblCellMar>
            <w:top w:w="0" w:type="dxa"/>
            <w:left w:w="108" w:type="dxa"/>
            <w:bottom w:w="0" w:type="dxa"/>
            <w:right w:w="108" w:type="dxa"/>
          </w:tblCellMar>
        </w:tblPrEx>
        <w:trPr>
          <w:trHeight w:val="524" w:hRule="atLeast"/>
        </w:trPr>
        <w:tc>
          <w:tcPr>
            <w:tcW w:w="356"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502"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24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357"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357"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72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72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　</w:t>
            </w:r>
          </w:p>
        </w:tc>
        <w:tc>
          <w:tcPr>
            <w:tcW w:w="390" w:type="pct"/>
            <w:vMerge w:val="restart"/>
            <w:tcBorders>
              <w:top w:val="nil"/>
              <w:left w:val="nil"/>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617" w:type="pct"/>
            <w:vMerge w:val="restart"/>
            <w:tcBorders>
              <w:top w:val="nil"/>
              <w:left w:val="nil"/>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725" w:type="pct"/>
            <w:vMerge w:val="restart"/>
            <w:tcBorders>
              <w:top w:val="nil"/>
              <w:left w:val="nil"/>
              <w:right w:val="single" w:color="auto" w:sz="4" w:space="0"/>
            </w:tcBorders>
            <w:shd w:val="clear" w:color="auto" w:fill="auto"/>
            <w:noWrap/>
            <w:vAlign w:val="center"/>
          </w:tcPr>
          <w:p>
            <w:pPr>
              <w:widowControl/>
              <w:jc w:val="center"/>
              <w:textAlignment w:val="center"/>
              <w:rPr>
                <w:rFonts w:hint="eastAsia" w:ascii="宋体" w:hAnsi="宋体" w:eastAsia="宋体" w:cs="仿宋_GB2312"/>
                <w:color w:val="000000"/>
                <w:kern w:val="0"/>
                <w:sz w:val="18"/>
                <w:szCs w:val="18"/>
                <w:highlight w:val="none"/>
                <w:lang w:eastAsia="zh-CN"/>
              </w:rPr>
            </w:pPr>
          </w:p>
        </w:tc>
      </w:tr>
      <w:tr>
        <w:tblPrEx>
          <w:tblCellMar>
            <w:top w:w="0" w:type="dxa"/>
            <w:left w:w="108" w:type="dxa"/>
            <w:bottom w:w="0" w:type="dxa"/>
            <w:right w:w="108" w:type="dxa"/>
          </w:tblCellMar>
        </w:tblPrEx>
        <w:trPr>
          <w:trHeight w:val="500" w:hRule="atLeast"/>
        </w:trPr>
        <w:tc>
          <w:tcPr>
            <w:tcW w:w="356"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502"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249"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357"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357"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72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72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　</w:t>
            </w:r>
          </w:p>
        </w:tc>
        <w:tc>
          <w:tcPr>
            <w:tcW w:w="390" w:type="pct"/>
            <w:vMerge w:val="continue"/>
            <w:tcBorders>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617" w:type="pct"/>
            <w:vMerge w:val="continue"/>
            <w:tcBorders>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725" w:type="pct"/>
            <w:vMerge w:val="continue"/>
            <w:tcBorders>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r>
      <w:tr>
        <w:tblPrEx>
          <w:tblCellMar>
            <w:top w:w="0" w:type="dxa"/>
            <w:left w:w="108" w:type="dxa"/>
            <w:bottom w:w="0" w:type="dxa"/>
            <w:right w:w="108" w:type="dxa"/>
          </w:tblCellMar>
        </w:tblPrEx>
        <w:trPr>
          <w:trHeight w:val="413" w:hRule="atLeast"/>
        </w:trPr>
        <w:tc>
          <w:tcPr>
            <w:tcW w:w="1108"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合计</w:t>
            </w:r>
          </w:p>
        </w:tc>
        <w:tc>
          <w:tcPr>
            <w:tcW w:w="357"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357"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72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721"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　</w:t>
            </w:r>
          </w:p>
        </w:tc>
        <w:tc>
          <w:tcPr>
            <w:tcW w:w="390"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617"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72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r>
    </w:tbl>
    <w:p>
      <w:pPr>
        <w:rPr>
          <w:rFonts w:ascii="宋体" w:hAnsi="宋体" w:cs="微软雅黑"/>
          <w:sz w:val="20"/>
          <w:szCs w:val="20"/>
          <w:highlight w:val="none"/>
        </w:rPr>
      </w:pPr>
    </w:p>
    <w:p>
      <w:pPr>
        <w:spacing w:line="360" w:lineRule="exact"/>
        <w:ind w:left="-164" w:leftChars="-78" w:right="-57" w:rightChars="-27" w:firstLine="420" w:firstLineChars="200"/>
        <w:rPr>
          <w:rFonts w:hint="eastAsia" w:ascii="宋体" w:hAnsi="宋体" w:eastAsia="宋体"/>
          <w:szCs w:val="32"/>
          <w:highlight w:val="none"/>
          <w:lang w:eastAsia="zh-CN"/>
        </w:rPr>
      </w:pPr>
      <w:r>
        <w:rPr>
          <w:rFonts w:hint="eastAsia" w:ascii="宋体" w:hAnsi="宋体"/>
          <w:szCs w:val="32"/>
          <w:highlight w:val="none"/>
        </w:rPr>
        <w:t>1、该单价经甲方市场调查后，</w:t>
      </w:r>
      <w:r>
        <w:rPr>
          <w:rFonts w:hint="eastAsia" w:ascii="宋体" w:hAnsi="宋体"/>
          <w:szCs w:val="32"/>
          <w:highlight w:val="none"/>
          <w:lang w:val="en-US" w:eastAsia="zh-CN"/>
        </w:rPr>
        <w:t>根据原材料单价</w:t>
      </w:r>
      <w:r>
        <w:rPr>
          <w:rFonts w:hint="eastAsia" w:ascii="宋体" w:hAnsi="宋体"/>
          <w:szCs w:val="32"/>
          <w:highlight w:val="none"/>
        </w:rPr>
        <w:t>上下浮动</w:t>
      </w:r>
      <w:r>
        <w:rPr>
          <w:rFonts w:hint="eastAsia" w:ascii="宋体" w:hAnsi="宋体"/>
          <w:szCs w:val="32"/>
          <w:highlight w:val="none"/>
          <w:lang w:val="en-US" w:eastAsia="zh-CN"/>
        </w:rPr>
        <w:t>10%</w:t>
      </w:r>
      <w:r>
        <w:rPr>
          <w:rFonts w:hint="eastAsia" w:ascii="宋体" w:hAnsi="宋体"/>
          <w:szCs w:val="32"/>
          <w:highlight w:val="none"/>
        </w:rPr>
        <w:t>以内价格不变，浮动</w:t>
      </w:r>
      <w:r>
        <w:rPr>
          <w:rFonts w:hint="eastAsia" w:ascii="宋体" w:hAnsi="宋体"/>
          <w:szCs w:val="32"/>
          <w:highlight w:val="none"/>
          <w:lang w:val="en-US" w:eastAsia="zh-CN"/>
        </w:rPr>
        <w:t>10%</w:t>
      </w:r>
      <w:r>
        <w:rPr>
          <w:rFonts w:hint="eastAsia" w:ascii="宋体" w:hAnsi="宋体"/>
          <w:szCs w:val="32"/>
          <w:highlight w:val="none"/>
        </w:rPr>
        <w:t>以上双方协商后再确定单价，原则上不高于原材料的浮动价格。</w:t>
      </w:r>
    </w:p>
    <w:p>
      <w:pPr>
        <w:spacing w:line="360" w:lineRule="exact"/>
        <w:ind w:right="-57" w:rightChars="-27" w:firstLine="210" w:firstLineChars="100"/>
        <w:rPr>
          <w:rFonts w:ascii="宋体" w:hAnsi="宋体"/>
          <w:szCs w:val="32"/>
          <w:highlight w:val="none"/>
        </w:rPr>
      </w:pPr>
      <w:r>
        <w:rPr>
          <w:rFonts w:hint="eastAsia" w:ascii="宋体" w:hAnsi="宋体"/>
          <w:szCs w:val="32"/>
          <w:highlight w:val="none"/>
          <w:lang w:val="en-US" w:eastAsia="zh-CN"/>
        </w:rPr>
        <w:t>2、</w:t>
      </w:r>
      <w:r>
        <w:rPr>
          <w:rFonts w:hint="eastAsia" w:ascii="宋体" w:hAnsi="宋体"/>
          <w:szCs w:val="32"/>
          <w:highlight w:val="none"/>
        </w:rPr>
        <w:t>实际结算单价包含但不限于材料费、出厂费、道路协调费、材料运送达采购人指定地点的运费及税金等一切相关费用。</w:t>
      </w:r>
    </w:p>
    <w:p>
      <w:pPr>
        <w:spacing w:line="360" w:lineRule="exact"/>
        <w:ind w:right="103" w:rightChars="49" w:firstLine="210" w:firstLineChars="100"/>
        <w:rPr>
          <w:rFonts w:ascii="仿宋_GB2312" w:hAnsi="仿宋"/>
          <w:szCs w:val="32"/>
          <w:highlight w:val="none"/>
        </w:rPr>
      </w:pPr>
      <w:r>
        <w:rPr>
          <w:rFonts w:hint="eastAsia" w:ascii="仿宋_GB2312" w:hAnsi="仿宋"/>
          <w:szCs w:val="32"/>
          <w:highlight w:val="none"/>
          <w:lang w:val="en-US" w:eastAsia="zh-CN"/>
        </w:rPr>
        <w:t>3</w:t>
      </w:r>
      <w:r>
        <w:rPr>
          <w:rFonts w:hint="eastAsia" w:ascii="仿宋_GB2312" w:hAnsi="仿宋"/>
          <w:szCs w:val="32"/>
          <w:highlight w:val="none"/>
        </w:rPr>
        <w:t>、付款方式：详见报价人须知。</w:t>
      </w:r>
    </w:p>
    <w:p>
      <w:pPr>
        <w:spacing w:line="360" w:lineRule="exact"/>
        <w:ind w:right="-693" w:rightChars="-330" w:firstLine="210" w:firstLineChars="100"/>
        <w:rPr>
          <w:rFonts w:ascii="仿宋_GB2312" w:hAnsi="仿宋"/>
          <w:szCs w:val="32"/>
          <w:highlight w:val="none"/>
        </w:rPr>
      </w:pPr>
      <w:r>
        <w:rPr>
          <w:rFonts w:hint="eastAsia" w:ascii="仿宋_GB2312" w:hAnsi="仿宋"/>
          <w:szCs w:val="32"/>
          <w:highlight w:val="none"/>
          <w:lang w:val="en-US" w:eastAsia="zh-CN"/>
        </w:rPr>
        <w:t>4</w:t>
      </w:r>
      <w:r>
        <w:rPr>
          <w:rFonts w:hint="eastAsia" w:ascii="仿宋_GB2312" w:hAnsi="仿宋"/>
          <w:szCs w:val="32"/>
          <w:highlight w:val="none"/>
        </w:rPr>
        <w:t>、以不含税总价作为评审价格。</w:t>
      </w:r>
    </w:p>
    <w:p>
      <w:pPr>
        <w:spacing w:line="360" w:lineRule="exact"/>
        <w:ind w:right="103" w:rightChars="49" w:firstLine="210" w:firstLineChars="100"/>
        <w:rPr>
          <w:rFonts w:hint="eastAsia" w:ascii="仿宋_GB2312" w:hAnsi="仿宋"/>
          <w:szCs w:val="32"/>
          <w:highlight w:val="none"/>
        </w:rPr>
      </w:pPr>
      <w:r>
        <w:rPr>
          <w:rFonts w:hint="eastAsia" w:ascii="仿宋_GB2312" w:hAnsi="仿宋"/>
          <w:szCs w:val="32"/>
          <w:highlight w:val="none"/>
          <w:lang w:val="en-US" w:eastAsia="zh-CN"/>
        </w:rPr>
        <w:t>5</w:t>
      </w:r>
      <w:r>
        <w:rPr>
          <w:rFonts w:hint="eastAsia" w:ascii="仿宋_GB2312" w:hAnsi="仿宋"/>
          <w:szCs w:val="32"/>
          <w:highlight w:val="none"/>
        </w:rPr>
        <w:t>、私自修改报价清单的按照报价无效处理。</w:t>
      </w:r>
    </w:p>
    <w:p>
      <w:pPr>
        <w:spacing w:line="360" w:lineRule="exact"/>
        <w:ind w:left="-164" w:leftChars="-78" w:right="-57" w:rightChars="-27" w:firstLine="420" w:firstLineChars="200"/>
        <w:rPr>
          <w:rFonts w:ascii="仿宋_GB2312" w:hAnsi="仿宋"/>
          <w:szCs w:val="32"/>
          <w:highlight w:val="none"/>
        </w:rPr>
      </w:pPr>
    </w:p>
    <w:p>
      <w:pPr>
        <w:spacing w:line="360" w:lineRule="exact"/>
        <w:ind w:left="-164" w:leftChars="-78" w:right="-57" w:rightChars="-27" w:firstLine="420" w:firstLineChars="200"/>
        <w:rPr>
          <w:rFonts w:ascii="仿宋_GB2312" w:hAnsi="仿宋"/>
          <w:szCs w:val="32"/>
          <w:highlight w:val="none"/>
        </w:rPr>
      </w:pPr>
    </w:p>
    <w:p>
      <w:pPr>
        <w:spacing w:line="360" w:lineRule="exact"/>
        <w:ind w:left="-164" w:leftChars="-78" w:right="-57" w:rightChars="-27" w:firstLine="4273" w:firstLineChars="2035"/>
        <w:jc w:val="left"/>
        <w:rPr>
          <w:rFonts w:ascii="仿宋_GB2312" w:hAnsi="仿宋"/>
          <w:szCs w:val="32"/>
          <w:highlight w:val="none"/>
        </w:rPr>
      </w:pPr>
      <w:r>
        <w:rPr>
          <w:rFonts w:hint="eastAsia" w:ascii="仿宋_GB2312" w:hAnsi="仿宋"/>
          <w:szCs w:val="32"/>
          <w:highlight w:val="none"/>
        </w:rPr>
        <w:t>报价人名称：               （单位公章）</w:t>
      </w:r>
    </w:p>
    <w:p>
      <w:pPr>
        <w:spacing w:line="360" w:lineRule="exact"/>
        <w:ind w:left="-164" w:leftChars="-78" w:right="-57" w:rightChars="-27" w:firstLine="4273" w:firstLineChars="2035"/>
        <w:jc w:val="left"/>
        <w:rPr>
          <w:rFonts w:ascii="仿宋_GB2312" w:hAnsi="仿宋"/>
          <w:szCs w:val="32"/>
          <w:highlight w:val="none"/>
        </w:rPr>
      </w:pPr>
    </w:p>
    <w:p>
      <w:pPr>
        <w:spacing w:line="360" w:lineRule="exact"/>
        <w:ind w:left="-164" w:leftChars="-78" w:right="-57" w:rightChars="-27" w:firstLine="4273" w:firstLineChars="2035"/>
        <w:jc w:val="left"/>
        <w:rPr>
          <w:rFonts w:ascii="仿宋_GB2312" w:hAnsi="仿宋"/>
          <w:szCs w:val="32"/>
          <w:highlight w:val="none"/>
        </w:rPr>
      </w:pPr>
      <w:r>
        <w:rPr>
          <w:rFonts w:hint="eastAsia" w:ascii="仿宋_GB2312" w:hAnsi="仿宋"/>
          <w:szCs w:val="32"/>
          <w:highlight w:val="none"/>
        </w:rPr>
        <w:t>法定代表人或其委托代理人：     （签字）</w:t>
      </w:r>
    </w:p>
    <w:p>
      <w:pPr>
        <w:spacing w:line="360" w:lineRule="exact"/>
        <w:ind w:left="-164" w:leftChars="-78" w:right="-57" w:rightChars="-27" w:firstLine="420" w:firstLineChars="200"/>
        <w:jc w:val="right"/>
        <w:rPr>
          <w:rFonts w:ascii="仿宋_GB2312" w:hAnsi="仿宋"/>
          <w:szCs w:val="32"/>
          <w:highlight w:val="none"/>
        </w:rPr>
      </w:pPr>
      <w:r>
        <w:rPr>
          <w:rFonts w:hint="eastAsia" w:ascii="仿宋_GB2312" w:hAnsi="仿宋"/>
          <w:szCs w:val="32"/>
          <w:highlight w:val="none"/>
        </w:rPr>
        <w:t xml:space="preserve"> </w:t>
      </w:r>
    </w:p>
    <w:p>
      <w:pPr>
        <w:spacing w:line="360" w:lineRule="exact"/>
        <w:ind w:left="-164" w:leftChars="-78" w:right="-57" w:rightChars="-27" w:firstLine="420" w:firstLineChars="200"/>
        <w:jc w:val="right"/>
        <w:rPr>
          <w:rFonts w:ascii="仿宋_GB2312" w:hAnsi="仿宋"/>
          <w:szCs w:val="32"/>
          <w:highlight w:val="none"/>
        </w:rPr>
      </w:pPr>
      <w:r>
        <w:rPr>
          <w:rFonts w:hint="eastAsia" w:ascii="仿宋_GB2312" w:hAnsi="仿宋"/>
          <w:szCs w:val="32"/>
          <w:highlight w:val="none"/>
        </w:rPr>
        <w:t>年  月  日</w:t>
      </w:r>
    </w:p>
    <w:p>
      <w:pPr>
        <w:spacing w:line="360" w:lineRule="auto"/>
        <w:ind w:right="-57" w:rightChars="-27"/>
        <w:rPr>
          <w:rFonts w:ascii="宋体" w:hAnsi="宋体"/>
          <w:b/>
          <w:bCs/>
          <w:sz w:val="36"/>
          <w:szCs w:val="36"/>
          <w:highlight w:val="none"/>
        </w:rPr>
      </w:pPr>
      <w:r>
        <w:rPr>
          <w:rFonts w:ascii="仿宋_GB2312" w:hAnsi="仿宋"/>
          <w:szCs w:val="32"/>
          <w:highlight w:val="none"/>
        </w:rPr>
        <w:drawing>
          <wp:anchor distT="0" distB="0" distL="114300" distR="114300" simplePos="0" relativeHeight="251667456" behindDoc="1" locked="1" layoutInCell="1" allowOverlap="1">
            <wp:simplePos x="0" y="0"/>
            <wp:positionH relativeFrom="column">
              <wp:posOffset>1656715</wp:posOffset>
            </wp:positionH>
            <wp:positionV relativeFrom="page">
              <wp:posOffset>4066540</wp:posOffset>
            </wp:positionV>
            <wp:extent cx="3007360" cy="2777490"/>
            <wp:effectExtent l="0" t="0" r="10160" b="11430"/>
            <wp:wrapNone/>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noChangeArrowheads="1"/>
                    </pic:cNvPicPr>
                  </pic:nvPicPr>
                  <pic:blipFill>
                    <a:blip r:embed="rId10"/>
                    <a:srcRect/>
                    <a:stretch>
                      <a:fillRect/>
                    </a:stretch>
                  </pic:blipFill>
                  <pic:spPr>
                    <a:xfrm>
                      <a:off x="0" y="0"/>
                      <a:ext cx="3007360" cy="2777490"/>
                    </a:xfrm>
                    <a:prstGeom prst="rect">
                      <a:avLst/>
                    </a:prstGeom>
                    <a:noFill/>
                    <a:ln w="9525" cmpd="sng">
                      <a:noFill/>
                      <a:miter lim="800000"/>
                      <a:headEnd/>
                      <a:tailEnd/>
                    </a:ln>
                  </pic:spPr>
                </pic:pic>
              </a:graphicData>
            </a:graphic>
          </wp:anchor>
        </w:drawing>
      </w:r>
    </w:p>
    <w:p>
      <w:pPr>
        <w:ind w:left="360" w:right="680"/>
        <w:jc w:val="right"/>
        <w:rPr>
          <w:rFonts w:ascii="宋体" w:hAnsi="宋体" w:cs="微软雅黑"/>
          <w:sz w:val="20"/>
          <w:szCs w:val="20"/>
          <w:highlight w:val="none"/>
        </w:rPr>
      </w:pPr>
    </w:p>
    <w:p>
      <w:pPr>
        <w:rPr>
          <w:rFonts w:ascii="宋体" w:hAnsi="宋体"/>
          <w:b/>
          <w:bCs/>
          <w:sz w:val="32"/>
          <w:szCs w:val="32"/>
          <w:highlight w:val="none"/>
        </w:rPr>
      </w:pPr>
      <w:r>
        <w:rPr>
          <w:rFonts w:hint="eastAsia" w:ascii="宋体" w:hAnsi="宋体"/>
          <w:b/>
          <w:bCs/>
          <w:sz w:val="32"/>
          <w:szCs w:val="32"/>
          <w:highlight w:val="none"/>
        </w:rPr>
        <w:br w:type="page"/>
      </w:r>
    </w:p>
    <w:bookmarkEnd w:id="50"/>
    <w:p>
      <w:pPr>
        <w:pStyle w:val="143"/>
        <w:jc w:val="center"/>
        <w:rPr>
          <w:rFonts w:ascii="宋体" w:hAnsi="宋体"/>
          <w:b/>
          <w:bCs/>
          <w:color w:val="000000" w:themeColor="text1"/>
          <w:sz w:val="36"/>
          <w:szCs w:val="36"/>
          <w:highlight w:val="none"/>
          <w14:textFill>
            <w14:solidFill>
              <w14:schemeClr w14:val="tx1"/>
            </w14:solidFill>
          </w14:textFill>
        </w:rPr>
      </w:pPr>
      <w:bookmarkStart w:id="51" w:name="_Toc152045785"/>
      <w:bookmarkStart w:id="52" w:name="_Toc152042574"/>
      <w:bookmarkStart w:id="53" w:name="_Toc384211379"/>
      <w:bookmarkStart w:id="54" w:name="_Toc386109118"/>
      <w:bookmarkStart w:id="55" w:name="_Toc179632804"/>
      <w:bookmarkStart w:id="56" w:name="_Toc144974854"/>
      <w:bookmarkStart w:id="57" w:name="_Toc247085870"/>
      <w:bookmarkStart w:id="58" w:name="_Toc246997096"/>
      <w:bookmarkStart w:id="59" w:name="_Toc246996353"/>
      <w:r>
        <w:rPr>
          <w:rFonts w:hint="eastAsia" w:ascii="宋体" w:hAnsi="宋体"/>
          <w:b/>
          <w:bCs/>
          <w:color w:val="000000" w:themeColor="text1"/>
          <w:sz w:val="36"/>
          <w:szCs w:val="36"/>
          <w:highlight w:val="none"/>
          <w14:textFill>
            <w14:solidFill>
              <w14:schemeClr w14:val="tx1"/>
            </w14:solidFill>
          </w14:textFill>
        </w:rPr>
        <w:t>第</w:t>
      </w:r>
      <w:r>
        <w:rPr>
          <w:rFonts w:hint="eastAsia" w:ascii="宋体" w:hAnsi="宋体"/>
          <w:b/>
          <w:bCs/>
          <w:color w:val="000000" w:themeColor="text1"/>
          <w:sz w:val="36"/>
          <w:szCs w:val="36"/>
          <w:highlight w:val="none"/>
          <w:lang w:val="en-US" w:eastAsia="zh-CN"/>
          <w14:textFill>
            <w14:solidFill>
              <w14:schemeClr w14:val="tx1"/>
            </w14:solidFill>
          </w14:textFill>
        </w:rPr>
        <w:t>五</w:t>
      </w:r>
      <w:r>
        <w:rPr>
          <w:rFonts w:hint="eastAsia" w:ascii="宋体" w:hAnsi="宋体"/>
          <w:b/>
          <w:bCs/>
          <w:color w:val="000000" w:themeColor="text1"/>
          <w:sz w:val="36"/>
          <w:szCs w:val="36"/>
          <w:highlight w:val="none"/>
          <w14:textFill>
            <w14:solidFill>
              <w14:schemeClr w14:val="tx1"/>
            </w14:solidFill>
          </w14:textFill>
        </w:rPr>
        <w:t>章  技术标准和要求</w:t>
      </w:r>
      <w:bookmarkEnd w:id="51"/>
      <w:bookmarkEnd w:id="52"/>
      <w:bookmarkEnd w:id="53"/>
      <w:bookmarkEnd w:id="54"/>
      <w:bookmarkEnd w:id="55"/>
      <w:bookmarkEnd w:id="56"/>
      <w:bookmarkEnd w:id="57"/>
      <w:bookmarkEnd w:id="58"/>
      <w:bookmarkEnd w:id="59"/>
    </w:p>
    <w:p>
      <w:pPr>
        <w:pStyle w:val="143"/>
        <w:jc w:val="center"/>
        <w:rPr>
          <w:rFonts w:ascii="宋体" w:hAnsi="宋体"/>
          <w:b/>
          <w:bCs/>
          <w:color w:val="FF0000"/>
          <w:sz w:val="36"/>
          <w:szCs w:val="36"/>
          <w:highlight w:val="none"/>
        </w:rPr>
      </w:pPr>
    </w:p>
    <w:p>
      <w:pPr>
        <w:spacing w:line="360" w:lineRule="auto"/>
        <w:jc w:val="left"/>
        <w:rPr>
          <w:rFonts w:ascii="宋体" w:hAnsi="宋体"/>
          <w:spacing w:val="-8"/>
          <w:kern w:val="0"/>
          <w:sz w:val="24"/>
          <w:highlight w:val="none"/>
        </w:rPr>
      </w:pPr>
      <w:bookmarkStart w:id="60" w:name="_Toc246997097"/>
      <w:bookmarkStart w:id="61" w:name="_Toc152042575"/>
      <w:bookmarkStart w:id="62" w:name="_Toc152045786"/>
      <w:bookmarkStart w:id="63" w:name="_Toc246996354"/>
      <w:bookmarkStart w:id="64" w:name="_Toc179632806"/>
      <w:bookmarkStart w:id="65" w:name="_Toc144974855"/>
      <w:bookmarkStart w:id="66" w:name="_Toc386109119"/>
      <w:bookmarkStart w:id="67" w:name="_Toc247085872"/>
      <w:bookmarkStart w:id="68" w:name="_Toc384211380"/>
      <w:r>
        <w:rPr>
          <w:rFonts w:hint="eastAsia" w:ascii="宋体" w:hAnsi="宋体"/>
          <w:b/>
          <w:bCs/>
          <w:sz w:val="24"/>
          <w:highlight w:val="none"/>
        </w:rPr>
        <w:t>包件</w:t>
      </w:r>
      <w:r>
        <w:rPr>
          <w:rFonts w:ascii="宋体" w:hAnsi="宋体"/>
          <w:b/>
          <w:bCs/>
          <w:sz w:val="24"/>
          <w:highlight w:val="none"/>
        </w:rPr>
        <w:t>1</w:t>
      </w:r>
      <w:r>
        <w:rPr>
          <w:rFonts w:hint="eastAsia" w:ascii="宋体" w:hAnsi="宋体"/>
          <w:b/>
          <w:bCs/>
          <w:sz w:val="24"/>
          <w:highlight w:val="none"/>
        </w:rPr>
        <w:t>：</w:t>
      </w:r>
      <w:r>
        <w:rPr>
          <w:rFonts w:hint="eastAsia" w:ascii="宋体" w:hAnsi="宋体"/>
          <w:sz w:val="24"/>
          <w:highlight w:val="none"/>
        </w:rPr>
        <w:t>供货方所提供的材料</w:t>
      </w:r>
      <w:r>
        <w:rPr>
          <w:rFonts w:hint="eastAsia" w:ascii="宋体" w:hAnsi="宋体"/>
          <w:sz w:val="24"/>
          <w:highlight w:val="none"/>
          <w:lang w:val="en-US" w:eastAsia="zh-CN"/>
        </w:rPr>
        <w:t>聚羧酸高效减水剂</w:t>
      </w:r>
      <w:r>
        <w:rPr>
          <w:rFonts w:hint="eastAsia" w:ascii="宋体" w:hAnsi="宋体"/>
          <w:sz w:val="24"/>
          <w:highlight w:val="none"/>
        </w:rPr>
        <w:t>应</w:t>
      </w:r>
      <w:r>
        <w:rPr>
          <w:rFonts w:hint="eastAsia" w:ascii="宋体" w:hAnsi="宋体"/>
          <w:sz w:val="24"/>
          <w:highlight w:val="none"/>
          <w:lang w:val="en-US" w:eastAsia="zh-CN"/>
        </w:rPr>
        <w:t>符合淄博富世工贸有限公司聚羧酸高效减水剂</w:t>
      </w:r>
      <w:r>
        <w:rPr>
          <w:rFonts w:hint="eastAsia" w:ascii="宋体" w:hAnsi="宋体"/>
          <w:sz w:val="24"/>
          <w:highlight w:val="none"/>
        </w:rPr>
        <w:t>谈判采购文件的要求，同时满足业主及监理方等要求；供货方若有异议，应当场提出复验, 或由双方协商，也可向采购方指定的第三方机构申请核验。</w:t>
      </w:r>
    </w:p>
    <w:p>
      <w:pPr>
        <w:widowControl/>
        <w:jc w:val="left"/>
        <w:rPr>
          <w:rFonts w:ascii="宋体" w:hAnsi="宋体"/>
          <w:b/>
          <w:color w:val="000000"/>
          <w:sz w:val="36"/>
          <w:szCs w:val="36"/>
          <w:highlight w:val="none"/>
        </w:rPr>
      </w:pPr>
      <w:r>
        <w:rPr>
          <w:rFonts w:ascii="宋体" w:hAnsi="宋体"/>
          <w:color w:val="000000"/>
          <w:sz w:val="36"/>
          <w:szCs w:val="36"/>
          <w:highlight w:val="none"/>
        </w:rPr>
        <w:br w:type="page"/>
      </w:r>
    </w:p>
    <w:p>
      <w:pPr>
        <w:pStyle w:val="49"/>
        <w:rPr>
          <w:rFonts w:ascii="宋体" w:hAnsi="宋体"/>
          <w:color w:val="000000"/>
          <w:kern w:val="2"/>
          <w:sz w:val="36"/>
          <w:szCs w:val="36"/>
          <w:highlight w:val="none"/>
        </w:rPr>
      </w:pPr>
      <w:r>
        <w:rPr>
          <w:rFonts w:hint="eastAsia" w:ascii="宋体" w:hAnsi="宋体"/>
          <w:color w:val="000000"/>
          <w:kern w:val="2"/>
          <w:sz w:val="36"/>
          <w:szCs w:val="36"/>
          <w:highlight w:val="none"/>
        </w:rPr>
        <w:t>第</w:t>
      </w:r>
      <w:r>
        <w:rPr>
          <w:rFonts w:hint="eastAsia" w:ascii="宋体" w:hAnsi="宋体"/>
          <w:color w:val="000000"/>
          <w:kern w:val="2"/>
          <w:sz w:val="36"/>
          <w:szCs w:val="36"/>
          <w:highlight w:val="none"/>
          <w:lang w:val="en-US" w:eastAsia="zh-CN"/>
        </w:rPr>
        <w:t>六</w:t>
      </w:r>
      <w:r>
        <w:rPr>
          <w:rFonts w:hint="eastAsia" w:ascii="宋体" w:hAnsi="宋体"/>
          <w:color w:val="000000"/>
          <w:kern w:val="2"/>
          <w:sz w:val="36"/>
          <w:szCs w:val="36"/>
          <w:highlight w:val="none"/>
        </w:rPr>
        <w:t>章  报价文件格式</w:t>
      </w:r>
    </w:p>
    <w:p>
      <w:pPr>
        <w:spacing w:line="360" w:lineRule="auto"/>
        <w:jc w:val="center"/>
        <w:rPr>
          <w:rFonts w:ascii="宋体" w:hAnsi="宋体"/>
          <w:color w:val="FF0000"/>
          <w:highlight w:val="none"/>
        </w:rPr>
      </w:pPr>
      <w:bookmarkStart w:id="69" w:name="_Toc299611110"/>
    </w:p>
    <w:p>
      <w:pPr>
        <w:spacing w:line="360" w:lineRule="auto"/>
        <w:jc w:val="center"/>
        <w:rPr>
          <w:rFonts w:ascii="宋体" w:hAnsi="宋体"/>
          <w:highlight w:val="none"/>
        </w:rPr>
      </w:pPr>
    </w:p>
    <w:p>
      <w:pPr>
        <w:spacing w:line="360" w:lineRule="auto"/>
        <w:jc w:val="center"/>
        <w:rPr>
          <w:rFonts w:ascii="宋体" w:hAnsi="宋体"/>
          <w:b/>
          <w:color w:val="000000"/>
          <w:sz w:val="44"/>
          <w:szCs w:val="44"/>
          <w:highlight w:val="none"/>
        </w:rPr>
      </w:pPr>
      <w:r>
        <w:rPr>
          <w:rFonts w:hint="eastAsia" w:ascii="宋体" w:hAnsi="宋体"/>
          <w:b/>
          <w:color w:val="000000"/>
          <w:sz w:val="44"/>
          <w:szCs w:val="44"/>
          <w:highlight w:val="none"/>
        </w:rPr>
        <w:t>**公司</w:t>
      </w:r>
    </w:p>
    <w:p>
      <w:pPr>
        <w:spacing w:line="360" w:lineRule="auto"/>
        <w:jc w:val="center"/>
        <w:rPr>
          <w:rFonts w:ascii="宋体" w:hAnsi="宋体"/>
          <w:b/>
          <w:sz w:val="44"/>
          <w:szCs w:val="44"/>
          <w:highlight w:val="none"/>
        </w:rPr>
      </w:pPr>
      <w:r>
        <w:rPr>
          <w:rFonts w:hint="eastAsia" w:ascii="宋体" w:hAnsi="宋体"/>
          <w:b/>
          <w:color w:val="000000"/>
          <w:sz w:val="44"/>
          <w:szCs w:val="44"/>
          <w:highlight w:val="none"/>
        </w:rPr>
        <w:t>**谈判采购</w:t>
      </w:r>
    </w:p>
    <w:p>
      <w:pPr>
        <w:spacing w:line="360" w:lineRule="auto"/>
        <w:jc w:val="center"/>
        <w:rPr>
          <w:rFonts w:ascii="宋体" w:hAnsi="宋体"/>
          <w:b/>
          <w:sz w:val="72"/>
          <w:szCs w:val="72"/>
          <w:highlight w:val="none"/>
        </w:rPr>
      </w:pPr>
    </w:p>
    <w:p>
      <w:pPr>
        <w:spacing w:line="360" w:lineRule="auto"/>
        <w:jc w:val="center"/>
        <w:rPr>
          <w:rFonts w:ascii="宋体" w:hAnsi="宋体"/>
          <w:b/>
          <w:sz w:val="72"/>
          <w:szCs w:val="72"/>
          <w:highlight w:val="none"/>
        </w:rPr>
      </w:pPr>
      <w:r>
        <w:rPr>
          <w:rFonts w:hint="eastAsia" w:ascii="宋体" w:hAnsi="宋体"/>
          <w:b/>
          <w:sz w:val="72"/>
          <w:szCs w:val="72"/>
          <w:highlight w:val="none"/>
        </w:rPr>
        <w:t>报价文件</w:t>
      </w:r>
    </w:p>
    <w:p>
      <w:pPr>
        <w:spacing w:line="360" w:lineRule="auto"/>
        <w:rPr>
          <w:rFonts w:ascii="宋体" w:hAnsi="宋体"/>
          <w:b/>
          <w:sz w:val="52"/>
          <w:szCs w:val="52"/>
          <w:highlight w:val="none"/>
        </w:rPr>
      </w:pPr>
    </w:p>
    <w:p>
      <w:pPr>
        <w:spacing w:line="360" w:lineRule="auto"/>
        <w:rPr>
          <w:rFonts w:ascii="宋体" w:hAnsi="宋体"/>
          <w:b/>
          <w:sz w:val="52"/>
          <w:szCs w:val="52"/>
          <w:highlight w:val="none"/>
        </w:rPr>
      </w:pPr>
    </w:p>
    <w:p>
      <w:pPr>
        <w:spacing w:line="360" w:lineRule="auto"/>
        <w:jc w:val="center"/>
        <w:rPr>
          <w:rFonts w:ascii="宋体" w:hAnsi="宋体"/>
          <w:b/>
          <w:sz w:val="52"/>
          <w:szCs w:val="52"/>
          <w:highlight w:val="none"/>
        </w:rPr>
      </w:pPr>
    </w:p>
    <w:p>
      <w:pPr>
        <w:spacing w:line="360" w:lineRule="auto"/>
        <w:jc w:val="center"/>
        <w:rPr>
          <w:rFonts w:ascii="宋体" w:hAnsi="宋体"/>
          <w:sz w:val="36"/>
          <w:szCs w:val="36"/>
          <w:highlight w:val="none"/>
        </w:rPr>
      </w:pPr>
      <w:r>
        <w:rPr>
          <w:rFonts w:hint="eastAsia" w:ascii="宋体" w:hAnsi="宋体"/>
          <w:b/>
          <w:sz w:val="36"/>
          <w:szCs w:val="36"/>
          <w:highlight w:val="none"/>
        </w:rPr>
        <w:t>报价人：</w:t>
      </w:r>
      <w:r>
        <w:rPr>
          <w:rFonts w:hint="eastAsia" w:ascii="宋体" w:hAnsi="宋体"/>
          <w:sz w:val="36"/>
          <w:szCs w:val="36"/>
          <w:highlight w:val="none"/>
        </w:rPr>
        <w:t>（盖单位章）</w:t>
      </w:r>
    </w:p>
    <w:p>
      <w:pPr>
        <w:spacing w:line="360" w:lineRule="auto"/>
        <w:ind w:firstLine="177" w:firstLineChars="49"/>
        <w:jc w:val="center"/>
        <w:rPr>
          <w:rFonts w:ascii="宋体" w:hAnsi="宋体"/>
          <w:b/>
          <w:sz w:val="36"/>
          <w:szCs w:val="36"/>
          <w:highlight w:val="none"/>
          <w:u w:val="single"/>
        </w:rPr>
      </w:pPr>
      <w:r>
        <w:rPr>
          <w:rFonts w:hint="eastAsia" w:ascii="宋体" w:hAnsi="宋体"/>
          <w:b/>
          <w:sz w:val="36"/>
          <w:szCs w:val="36"/>
          <w:highlight w:val="none"/>
        </w:rPr>
        <w:t>法定代表人或授权代理人：</w:t>
      </w:r>
      <w:r>
        <w:rPr>
          <w:rFonts w:hint="eastAsia" w:ascii="宋体" w:hAnsi="宋体"/>
          <w:sz w:val="36"/>
          <w:szCs w:val="36"/>
          <w:highlight w:val="none"/>
        </w:rPr>
        <w:t>（签字）</w:t>
      </w:r>
    </w:p>
    <w:p>
      <w:pPr>
        <w:spacing w:line="360" w:lineRule="auto"/>
        <w:jc w:val="center"/>
        <w:rPr>
          <w:rFonts w:ascii="宋体" w:hAnsi="宋体"/>
          <w:sz w:val="36"/>
          <w:szCs w:val="36"/>
          <w:highlight w:val="none"/>
        </w:rPr>
      </w:pPr>
      <w:r>
        <w:rPr>
          <w:rFonts w:hint="eastAsia" w:ascii="宋体" w:hAnsi="宋体"/>
          <w:sz w:val="36"/>
          <w:szCs w:val="36"/>
          <w:highlight w:val="none"/>
        </w:rPr>
        <w:t>____年____月____日</w:t>
      </w:r>
    </w:p>
    <w:p>
      <w:pPr>
        <w:spacing w:line="360" w:lineRule="auto"/>
        <w:jc w:val="center"/>
        <w:rPr>
          <w:rFonts w:ascii="宋体" w:hAnsi="宋体"/>
          <w:sz w:val="36"/>
          <w:szCs w:val="36"/>
          <w:highlight w:val="none"/>
        </w:rPr>
      </w:pPr>
      <w:r>
        <w:rPr>
          <w:rFonts w:ascii="宋体" w:hAnsi="宋体"/>
          <w:sz w:val="36"/>
          <w:szCs w:val="36"/>
          <w:highlight w:val="none"/>
        </w:rPr>
        <w:drawing>
          <wp:anchor distT="0" distB="0" distL="114300" distR="114300" simplePos="0" relativeHeight="251666432" behindDoc="1" locked="1" layoutInCell="1" allowOverlap="1">
            <wp:simplePos x="0" y="0"/>
            <wp:positionH relativeFrom="column">
              <wp:posOffset>2295525</wp:posOffset>
            </wp:positionH>
            <wp:positionV relativeFrom="page">
              <wp:posOffset>6038850</wp:posOffset>
            </wp:positionV>
            <wp:extent cx="3006090" cy="2781300"/>
            <wp:effectExtent l="19050" t="0" r="3810" b="0"/>
            <wp:wrapNone/>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noChangeArrowheads="1"/>
                    </pic:cNvPicPr>
                  </pic:nvPicPr>
                  <pic:blipFill>
                    <a:blip r:embed="rId10"/>
                    <a:srcRect/>
                    <a:stretch>
                      <a:fillRect/>
                    </a:stretch>
                  </pic:blipFill>
                  <pic:spPr>
                    <a:xfrm>
                      <a:off x="0" y="0"/>
                      <a:ext cx="3006090" cy="2777490"/>
                    </a:xfrm>
                    <a:prstGeom prst="rect">
                      <a:avLst/>
                    </a:prstGeom>
                    <a:noFill/>
                    <a:ln w="9525" cmpd="sng">
                      <a:noFill/>
                      <a:miter lim="800000"/>
                      <a:headEnd/>
                      <a:tailEnd/>
                    </a:ln>
                  </pic:spPr>
                </pic:pic>
              </a:graphicData>
            </a:graphic>
          </wp:anchor>
        </w:drawing>
      </w:r>
    </w:p>
    <w:p>
      <w:pPr>
        <w:widowControl/>
        <w:jc w:val="left"/>
        <w:rPr>
          <w:rFonts w:ascii="宋体" w:hAnsi="宋体"/>
          <w:sz w:val="36"/>
          <w:szCs w:val="36"/>
          <w:highlight w:val="none"/>
        </w:rPr>
      </w:pPr>
      <w:r>
        <w:rPr>
          <w:rFonts w:ascii="宋体" w:hAnsi="宋体"/>
          <w:sz w:val="36"/>
          <w:szCs w:val="36"/>
          <w:highlight w:val="none"/>
        </w:rPr>
        <w:br w:type="page"/>
      </w:r>
    </w:p>
    <w:p>
      <w:pPr>
        <w:spacing w:line="360" w:lineRule="auto"/>
        <w:jc w:val="center"/>
        <w:rPr>
          <w:rFonts w:ascii="宋体" w:hAnsi="宋体"/>
          <w:sz w:val="36"/>
          <w:szCs w:val="36"/>
          <w:highlight w:val="none"/>
        </w:rPr>
      </w:pPr>
      <w:r>
        <w:rPr>
          <w:rFonts w:hint="eastAsia" w:ascii="宋体" w:hAnsi="宋体"/>
          <w:sz w:val="36"/>
          <w:szCs w:val="36"/>
          <w:highlight w:val="none"/>
        </w:rPr>
        <w:t>目 录</w:t>
      </w:r>
    </w:p>
    <w:p>
      <w:pPr>
        <w:spacing w:line="360" w:lineRule="auto"/>
        <w:rPr>
          <w:rFonts w:ascii="宋体" w:hAnsi="宋体"/>
          <w:sz w:val="24"/>
          <w:highlight w:val="none"/>
        </w:rPr>
      </w:pPr>
    </w:p>
    <w:p>
      <w:pPr>
        <w:spacing w:line="360" w:lineRule="auto"/>
        <w:rPr>
          <w:rFonts w:ascii="宋体" w:hAnsi="宋体"/>
          <w:sz w:val="28"/>
          <w:szCs w:val="28"/>
          <w:highlight w:val="none"/>
        </w:rPr>
      </w:pPr>
      <w:r>
        <w:rPr>
          <w:rFonts w:hint="eastAsia" w:ascii="宋体" w:hAnsi="宋体"/>
          <w:sz w:val="28"/>
          <w:szCs w:val="28"/>
          <w:highlight w:val="none"/>
        </w:rPr>
        <w:t>一、报价函</w:t>
      </w:r>
    </w:p>
    <w:p>
      <w:pPr>
        <w:spacing w:line="360" w:lineRule="auto"/>
        <w:rPr>
          <w:rFonts w:ascii="宋体" w:hAnsi="宋体"/>
          <w:sz w:val="28"/>
          <w:szCs w:val="28"/>
          <w:highlight w:val="none"/>
        </w:rPr>
      </w:pPr>
      <w:r>
        <w:rPr>
          <w:rFonts w:hint="eastAsia" w:ascii="宋体" w:hAnsi="宋体"/>
          <w:sz w:val="28"/>
          <w:szCs w:val="28"/>
          <w:highlight w:val="none"/>
        </w:rPr>
        <w:t>二、法定代表人身份证明及授权委托书</w:t>
      </w:r>
    </w:p>
    <w:p>
      <w:pPr>
        <w:spacing w:line="360" w:lineRule="auto"/>
        <w:rPr>
          <w:rFonts w:ascii="宋体" w:hAnsi="宋体"/>
          <w:sz w:val="28"/>
          <w:szCs w:val="28"/>
          <w:highlight w:val="none"/>
        </w:rPr>
      </w:pPr>
      <w:r>
        <w:rPr>
          <w:rFonts w:hint="eastAsia" w:ascii="宋体" w:hAnsi="宋体"/>
          <w:sz w:val="28"/>
          <w:szCs w:val="28"/>
          <w:highlight w:val="none"/>
          <w:lang w:val="en-US" w:eastAsia="zh-CN"/>
        </w:rPr>
        <w:t>三</w:t>
      </w:r>
      <w:r>
        <w:rPr>
          <w:rFonts w:hint="eastAsia" w:ascii="宋体" w:hAnsi="宋体"/>
          <w:sz w:val="28"/>
          <w:szCs w:val="28"/>
          <w:highlight w:val="none"/>
        </w:rPr>
        <w:t>、资格审查资料</w:t>
      </w:r>
    </w:p>
    <w:p>
      <w:pPr>
        <w:spacing w:line="360" w:lineRule="auto"/>
        <w:rPr>
          <w:rFonts w:ascii="宋体" w:hAnsi="宋体"/>
          <w:sz w:val="28"/>
          <w:szCs w:val="28"/>
          <w:highlight w:val="none"/>
        </w:rPr>
      </w:pPr>
      <w:r>
        <w:rPr>
          <w:rFonts w:hint="eastAsia" w:ascii="宋体" w:hAnsi="宋体"/>
          <w:sz w:val="28"/>
          <w:szCs w:val="28"/>
          <w:highlight w:val="none"/>
          <w:lang w:val="en-US" w:eastAsia="zh-CN"/>
        </w:rPr>
        <w:t>四</w:t>
      </w:r>
      <w:r>
        <w:rPr>
          <w:rFonts w:hint="eastAsia" w:ascii="宋体" w:hAnsi="宋体"/>
          <w:sz w:val="28"/>
          <w:szCs w:val="28"/>
          <w:highlight w:val="none"/>
        </w:rPr>
        <w:t>、报价清单</w:t>
      </w:r>
    </w:p>
    <w:p>
      <w:pPr>
        <w:spacing w:line="360" w:lineRule="auto"/>
        <w:rPr>
          <w:rFonts w:ascii="宋体" w:hAnsi="宋体"/>
          <w:sz w:val="28"/>
          <w:szCs w:val="28"/>
          <w:highlight w:val="none"/>
        </w:rPr>
      </w:pPr>
      <w:r>
        <w:rPr>
          <w:rFonts w:hint="eastAsia" w:ascii="宋体" w:hAnsi="宋体"/>
          <w:sz w:val="28"/>
          <w:szCs w:val="28"/>
          <w:highlight w:val="none"/>
          <w:lang w:val="en-US" w:eastAsia="zh-CN"/>
        </w:rPr>
        <w:t>五</w:t>
      </w:r>
      <w:r>
        <w:rPr>
          <w:rFonts w:hint="eastAsia" w:ascii="宋体" w:hAnsi="宋体"/>
          <w:sz w:val="28"/>
          <w:szCs w:val="28"/>
          <w:highlight w:val="none"/>
        </w:rPr>
        <w:t>、其他资料</w:t>
      </w:r>
    </w:p>
    <w:p>
      <w:pPr>
        <w:spacing w:line="360" w:lineRule="auto"/>
        <w:rPr>
          <w:rFonts w:ascii="宋体" w:hAnsi="宋体"/>
          <w:sz w:val="28"/>
          <w:szCs w:val="28"/>
          <w:highlight w:val="none"/>
        </w:rPr>
      </w:pPr>
    </w:p>
    <w:p>
      <w:pPr>
        <w:spacing w:line="360" w:lineRule="auto"/>
        <w:jc w:val="center"/>
        <w:rPr>
          <w:rFonts w:ascii="宋体" w:hAnsi="宋体"/>
          <w:b/>
          <w:bCs/>
          <w:sz w:val="32"/>
          <w:szCs w:val="32"/>
          <w:highlight w:val="none"/>
        </w:rPr>
      </w:pPr>
      <w:r>
        <w:rPr>
          <w:rFonts w:hint="eastAsia" w:ascii="宋体" w:hAnsi="宋体"/>
          <w:highlight w:val="none"/>
        </w:rPr>
        <w:br w:type="page"/>
      </w:r>
      <w:bookmarkStart w:id="70" w:name="_Toc298401287"/>
      <w:bookmarkStart w:id="71" w:name="_Toc300903251"/>
      <w:r>
        <w:rPr>
          <w:rFonts w:hint="eastAsia" w:ascii="宋体" w:hAnsi="宋体"/>
          <w:b/>
          <w:bCs/>
          <w:sz w:val="32"/>
          <w:szCs w:val="32"/>
          <w:highlight w:val="none"/>
        </w:rPr>
        <w:t>一、报价函</w:t>
      </w:r>
    </w:p>
    <w:bookmarkEnd w:id="69"/>
    <w:bookmarkEnd w:id="70"/>
    <w:bookmarkEnd w:id="71"/>
    <w:p>
      <w:pPr>
        <w:spacing w:line="360" w:lineRule="auto"/>
        <w:jc w:val="center"/>
        <w:rPr>
          <w:rFonts w:ascii="宋体" w:hAnsi="宋体" w:cs="宋体"/>
          <w:color w:val="000000"/>
          <w:sz w:val="32"/>
          <w:szCs w:val="32"/>
          <w:highlight w:val="none"/>
        </w:rPr>
      </w:pPr>
      <w:bookmarkStart w:id="72" w:name="_Toc234382959"/>
      <w:bookmarkStart w:id="73" w:name="_Toc299611111"/>
    </w:p>
    <w:p>
      <w:pPr>
        <w:spacing w:line="360" w:lineRule="auto"/>
        <w:rPr>
          <w:rFonts w:ascii="宋体" w:hAnsi="宋体" w:cs="宋体"/>
          <w:sz w:val="24"/>
          <w:highlight w:val="none"/>
        </w:rPr>
      </w:pPr>
      <w:r>
        <w:rPr>
          <w:rFonts w:hint="eastAsia" w:ascii="宋体" w:hAnsi="宋体" w:cs="宋体"/>
          <w:sz w:val="24"/>
          <w:highlight w:val="none"/>
          <w:lang w:val="en-US" w:eastAsia="zh-CN"/>
        </w:rPr>
        <w:t>淄博富世工贸有限</w:t>
      </w:r>
      <w:r>
        <w:rPr>
          <w:rFonts w:hint="eastAsia" w:ascii="宋体" w:hAnsi="宋体" w:cs="宋体"/>
          <w:sz w:val="24"/>
          <w:highlight w:val="none"/>
        </w:rPr>
        <w:t>公司（采购人全称）：</w:t>
      </w:r>
    </w:p>
    <w:p>
      <w:pPr>
        <w:spacing w:line="360" w:lineRule="auto"/>
        <w:ind w:firstLine="480" w:firstLineChars="200"/>
        <w:rPr>
          <w:rFonts w:ascii="宋体" w:hAnsi="宋体"/>
          <w:sz w:val="24"/>
          <w:highlight w:val="none"/>
        </w:rPr>
      </w:pPr>
      <w:r>
        <w:rPr>
          <w:rFonts w:hint="eastAsia" w:ascii="宋体" w:hAnsi="宋体"/>
          <w:sz w:val="24"/>
          <w:highlight w:val="none"/>
        </w:rPr>
        <w:t>1．我方已仔细研究了（采购项目名称）</w:t>
      </w:r>
      <w:r>
        <w:rPr>
          <w:rFonts w:hint="eastAsia" w:ascii="宋体" w:hAnsi="宋体"/>
          <w:sz w:val="24"/>
          <w:highlight w:val="none"/>
          <w:lang w:eastAsia="zh-CN"/>
        </w:rPr>
        <w:t>谈判采购文件</w:t>
      </w:r>
      <w:r>
        <w:rPr>
          <w:rFonts w:hint="eastAsia" w:ascii="宋体" w:hAnsi="宋体"/>
          <w:sz w:val="24"/>
          <w:highlight w:val="none"/>
        </w:rPr>
        <w:t>的全部内容，愿意以人民币（大写</w:t>
      </w:r>
      <w:r>
        <w:rPr>
          <w:rFonts w:hint="eastAsia" w:ascii="宋体" w:hAnsi="宋体"/>
          <w:sz w:val="24"/>
          <w:highlight w:val="none"/>
          <w:u w:val="single"/>
        </w:rPr>
        <w:t xml:space="preserve">）          </w:t>
      </w:r>
      <w:r>
        <w:rPr>
          <w:rFonts w:hint="eastAsia" w:ascii="宋体" w:hAnsi="宋体"/>
          <w:sz w:val="24"/>
          <w:highlight w:val="none"/>
        </w:rPr>
        <w:t>元（¥）的不含税</w:t>
      </w:r>
      <w:r>
        <w:rPr>
          <w:rFonts w:hint="eastAsia" w:ascii="宋体" w:hAnsi="宋体"/>
          <w:sz w:val="24"/>
          <w:highlight w:val="none"/>
          <w:lang w:val="en-US" w:eastAsia="zh-CN"/>
        </w:rPr>
        <w:t>单价</w:t>
      </w:r>
      <w:r>
        <w:rPr>
          <w:rFonts w:hint="eastAsia" w:ascii="宋体" w:hAnsi="宋体"/>
          <w:sz w:val="24"/>
          <w:highlight w:val="none"/>
        </w:rPr>
        <w:t>，按合同规定实施和完成全部合同责任。</w:t>
      </w:r>
    </w:p>
    <w:p>
      <w:pPr>
        <w:spacing w:line="360" w:lineRule="auto"/>
        <w:ind w:firstLine="480" w:firstLineChars="200"/>
        <w:rPr>
          <w:rFonts w:ascii="宋体" w:hAnsi="宋体" w:cs="宋体"/>
          <w:color w:val="000000"/>
          <w:sz w:val="24"/>
          <w:highlight w:val="none"/>
        </w:rPr>
      </w:pPr>
      <w:r>
        <w:rPr>
          <w:rFonts w:hint="eastAsia" w:ascii="宋体" w:hAnsi="宋体" w:cs="宋体"/>
          <w:color w:val="000000"/>
          <w:sz w:val="24"/>
          <w:highlight w:val="none"/>
        </w:rPr>
        <w:t>2．我方承诺在报价有效期内不修改、撤销报价文件。</w:t>
      </w:r>
    </w:p>
    <w:p>
      <w:pPr>
        <w:spacing w:line="360" w:lineRule="auto"/>
        <w:ind w:firstLine="480" w:firstLineChars="200"/>
        <w:rPr>
          <w:rFonts w:ascii="宋体" w:hAnsi="宋体" w:cs="宋体"/>
          <w:color w:val="000000"/>
          <w:sz w:val="24"/>
          <w:highlight w:val="none"/>
        </w:rPr>
      </w:pPr>
      <w:r>
        <w:rPr>
          <w:rFonts w:hint="eastAsia" w:ascii="宋体" w:hAnsi="宋体" w:cs="宋体"/>
          <w:color w:val="000000"/>
          <w:sz w:val="24"/>
          <w:highlight w:val="none"/>
        </w:rPr>
        <w:t>3．如我方成交：</w:t>
      </w:r>
    </w:p>
    <w:p>
      <w:pPr>
        <w:spacing w:line="360" w:lineRule="auto"/>
        <w:ind w:firstLine="480" w:firstLineChars="200"/>
        <w:rPr>
          <w:rFonts w:ascii="宋体" w:hAnsi="宋体" w:cs="宋体"/>
          <w:color w:val="000000"/>
          <w:sz w:val="24"/>
          <w:highlight w:val="none"/>
        </w:rPr>
      </w:pPr>
      <w:r>
        <w:rPr>
          <w:rFonts w:hint="eastAsia" w:ascii="宋体" w:hAnsi="宋体" w:cs="宋体"/>
          <w:color w:val="000000"/>
          <w:sz w:val="24"/>
          <w:highlight w:val="none"/>
        </w:rPr>
        <w:t>（1）我方承诺在收到成交通知书后，在成交通知书规定的期限内与你方签订合同。</w:t>
      </w:r>
    </w:p>
    <w:p>
      <w:pPr>
        <w:spacing w:line="360" w:lineRule="auto"/>
        <w:ind w:firstLine="480" w:firstLineChars="200"/>
        <w:rPr>
          <w:rFonts w:ascii="宋体" w:hAnsi="宋体" w:cs="宋体"/>
          <w:color w:val="000000"/>
          <w:sz w:val="24"/>
          <w:highlight w:val="none"/>
        </w:rPr>
      </w:pPr>
      <w:r>
        <w:rPr>
          <w:rFonts w:hint="eastAsia" w:ascii="宋体" w:hAnsi="宋体" w:cs="宋体"/>
          <w:color w:val="000000"/>
          <w:sz w:val="24"/>
          <w:highlight w:val="none"/>
        </w:rPr>
        <w:t>（</w:t>
      </w:r>
      <w:r>
        <w:rPr>
          <w:rFonts w:hint="eastAsia" w:ascii="宋体" w:hAnsi="宋体" w:cs="宋体"/>
          <w:color w:val="000000"/>
          <w:sz w:val="24"/>
          <w:highlight w:val="none"/>
          <w:lang w:val="en-US" w:eastAsia="zh-CN"/>
        </w:rPr>
        <w:t>2</w:t>
      </w:r>
      <w:r>
        <w:rPr>
          <w:rFonts w:hint="eastAsia" w:ascii="宋体" w:hAnsi="宋体" w:cs="宋体"/>
          <w:color w:val="000000"/>
          <w:sz w:val="24"/>
          <w:highlight w:val="none"/>
        </w:rPr>
        <w:t>）我方承诺在合同约定的期限内完成产品生产、供货、（安装、调试，如有）并交付使用。</w:t>
      </w:r>
    </w:p>
    <w:p>
      <w:pPr>
        <w:spacing w:line="360" w:lineRule="auto"/>
        <w:ind w:firstLine="480" w:firstLineChars="200"/>
        <w:rPr>
          <w:rFonts w:ascii="宋体" w:hAnsi="宋体" w:cs="宋体"/>
          <w:color w:val="000000"/>
          <w:sz w:val="24"/>
          <w:highlight w:val="none"/>
        </w:rPr>
      </w:pPr>
      <w:r>
        <w:rPr>
          <w:rFonts w:hint="eastAsia" w:ascii="宋体" w:hAnsi="宋体" w:cs="宋体"/>
          <w:color w:val="000000"/>
          <w:sz w:val="24"/>
          <w:highlight w:val="none"/>
        </w:rPr>
        <w:t>（</w:t>
      </w:r>
      <w:r>
        <w:rPr>
          <w:rFonts w:hint="eastAsia" w:ascii="宋体" w:hAnsi="宋体" w:cs="宋体"/>
          <w:color w:val="000000"/>
          <w:sz w:val="24"/>
          <w:highlight w:val="none"/>
          <w:lang w:val="en-US" w:eastAsia="zh-CN"/>
        </w:rPr>
        <w:t>3</w:t>
      </w:r>
      <w:r>
        <w:rPr>
          <w:rFonts w:hint="eastAsia" w:ascii="宋体" w:hAnsi="宋体" w:cs="宋体"/>
          <w:color w:val="000000"/>
          <w:sz w:val="24"/>
          <w:highlight w:val="none"/>
        </w:rPr>
        <w:t>）我方承诺按合同约定完成质保及售后服务工作。</w:t>
      </w:r>
    </w:p>
    <w:p>
      <w:pPr>
        <w:spacing w:line="360" w:lineRule="auto"/>
        <w:ind w:firstLine="480" w:firstLineChars="200"/>
        <w:rPr>
          <w:rFonts w:ascii="宋体" w:hAnsi="宋体" w:cs="宋体"/>
          <w:color w:val="000000"/>
          <w:sz w:val="24"/>
          <w:highlight w:val="none"/>
        </w:rPr>
      </w:pPr>
      <w:r>
        <w:rPr>
          <w:rFonts w:hint="eastAsia" w:ascii="宋体" w:hAnsi="宋体" w:cs="宋体"/>
          <w:color w:val="000000"/>
          <w:sz w:val="24"/>
          <w:highlight w:val="none"/>
        </w:rPr>
        <w:t>（</w:t>
      </w:r>
      <w:r>
        <w:rPr>
          <w:rFonts w:hint="eastAsia" w:ascii="宋体" w:hAnsi="宋体" w:cs="宋体"/>
          <w:color w:val="000000"/>
          <w:sz w:val="24"/>
          <w:highlight w:val="none"/>
          <w:lang w:val="en-US" w:eastAsia="zh-CN"/>
        </w:rPr>
        <w:t>4</w:t>
      </w:r>
      <w:r>
        <w:rPr>
          <w:rFonts w:hint="eastAsia" w:ascii="宋体" w:hAnsi="宋体" w:cs="宋体"/>
          <w:color w:val="000000"/>
          <w:sz w:val="24"/>
          <w:highlight w:val="none"/>
        </w:rPr>
        <w:t>）我方承诺提交的产品符合</w:t>
      </w:r>
      <w:r>
        <w:rPr>
          <w:rFonts w:hint="eastAsia" w:ascii="宋体" w:hAnsi="宋体" w:cs="宋体"/>
          <w:color w:val="000000"/>
          <w:sz w:val="24"/>
          <w:highlight w:val="none"/>
          <w:lang w:eastAsia="zh-CN"/>
        </w:rPr>
        <w:t>谈判采购文件</w:t>
      </w:r>
      <w:r>
        <w:rPr>
          <w:rFonts w:hint="eastAsia" w:ascii="宋体" w:hAnsi="宋体" w:cs="宋体"/>
          <w:color w:val="000000"/>
          <w:sz w:val="24"/>
          <w:highlight w:val="none"/>
        </w:rPr>
        <w:t>规定的技术性能、质量要求。</w:t>
      </w:r>
    </w:p>
    <w:p>
      <w:pPr>
        <w:spacing w:line="360" w:lineRule="auto"/>
        <w:ind w:firstLine="480" w:firstLineChars="200"/>
        <w:rPr>
          <w:rFonts w:ascii="宋体" w:hAnsi="宋体" w:cs="宋体"/>
          <w:color w:val="000000"/>
          <w:sz w:val="24"/>
          <w:highlight w:val="none"/>
        </w:rPr>
      </w:pPr>
      <w:r>
        <w:rPr>
          <w:rFonts w:hint="eastAsia" w:ascii="宋体" w:hAnsi="宋体" w:cs="宋体"/>
          <w:color w:val="000000"/>
          <w:sz w:val="24"/>
          <w:highlight w:val="none"/>
        </w:rPr>
        <w:t>（</w:t>
      </w:r>
      <w:r>
        <w:rPr>
          <w:rFonts w:hint="eastAsia" w:ascii="宋体" w:hAnsi="宋体" w:cs="宋体"/>
          <w:color w:val="000000"/>
          <w:sz w:val="24"/>
          <w:highlight w:val="none"/>
          <w:lang w:val="en-US" w:eastAsia="zh-CN"/>
        </w:rPr>
        <w:t>5</w:t>
      </w:r>
      <w:r>
        <w:rPr>
          <w:rFonts w:hint="eastAsia" w:ascii="宋体" w:hAnsi="宋体" w:cs="宋体"/>
          <w:color w:val="000000"/>
          <w:sz w:val="24"/>
          <w:highlight w:val="none"/>
        </w:rPr>
        <w:t>）我方承诺签署采购合同时，采购人有权根据采购实际情况，对采购数量作出调整。</w:t>
      </w:r>
    </w:p>
    <w:p>
      <w:pPr>
        <w:spacing w:line="360" w:lineRule="auto"/>
        <w:ind w:firstLine="480" w:firstLineChars="200"/>
        <w:rPr>
          <w:rFonts w:ascii="宋体" w:hAnsi="宋体" w:cs="宋体"/>
          <w:color w:val="000000"/>
          <w:sz w:val="24"/>
          <w:highlight w:val="none"/>
        </w:rPr>
      </w:pPr>
      <w:r>
        <w:rPr>
          <w:rFonts w:hint="eastAsia" w:ascii="宋体" w:hAnsi="宋体" w:cs="宋体"/>
          <w:color w:val="000000"/>
          <w:sz w:val="24"/>
          <w:highlight w:val="none"/>
        </w:rPr>
        <w:t>4．我方在此声明，所递交的</w:t>
      </w:r>
      <w:r>
        <w:rPr>
          <w:rFonts w:hint="eastAsia" w:ascii="宋体" w:hAnsi="宋体" w:cs="宋体"/>
          <w:color w:val="000000"/>
          <w:sz w:val="24"/>
          <w:highlight w:val="none"/>
          <w:lang w:eastAsia="zh-CN"/>
        </w:rPr>
        <w:t>谈判采购文件</w:t>
      </w:r>
      <w:r>
        <w:rPr>
          <w:rFonts w:hint="eastAsia" w:ascii="宋体" w:hAnsi="宋体" w:cs="宋体"/>
          <w:color w:val="000000"/>
          <w:sz w:val="24"/>
          <w:highlight w:val="none"/>
        </w:rPr>
        <w:t>及有关资料内容完整、真实和准确。</w:t>
      </w:r>
    </w:p>
    <w:p>
      <w:pPr>
        <w:spacing w:line="360" w:lineRule="auto"/>
        <w:ind w:firstLine="480" w:firstLineChars="200"/>
        <w:rPr>
          <w:rFonts w:ascii="宋体" w:hAnsi="宋体" w:cs="宋体"/>
          <w:color w:val="000000"/>
          <w:sz w:val="24"/>
          <w:highlight w:val="none"/>
        </w:rPr>
      </w:pPr>
      <w:r>
        <w:rPr>
          <w:rFonts w:hint="eastAsia" w:ascii="宋体" w:hAnsi="宋体" w:cs="宋体"/>
          <w:color w:val="000000"/>
          <w:sz w:val="24"/>
          <w:highlight w:val="none"/>
        </w:rPr>
        <w:t>5．我方理解你方有权不接受我方的报价文件，而无需向我方作出解释，我方承诺不就此主张任何权利。</w:t>
      </w:r>
    </w:p>
    <w:p>
      <w:pPr>
        <w:spacing w:line="360" w:lineRule="auto"/>
        <w:rPr>
          <w:rFonts w:ascii="宋体" w:hAnsi="宋体" w:cs="宋体"/>
          <w:color w:val="000000"/>
          <w:sz w:val="24"/>
          <w:highlight w:val="none"/>
        </w:rPr>
      </w:pPr>
    </w:p>
    <w:p>
      <w:pPr>
        <w:spacing w:line="360" w:lineRule="auto"/>
        <w:ind w:firstLine="2880" w:firstLineChars="1200"/>
        <w:rPr>
          <w:rFonts w:ascii="宋体" w:hAnsi="宋体" w:cs="宋体"/>
          <w:sz w:val="24"/>
          <w:highlight w:val="none"/>
        </w:rPr>
      </w:pPr>
      <w:r>
        <w:rPr>
          <w:rFonts w:hint="eastAsia" w:ascii="宋体" w:hAnsi="宋体" w:cs="宋体"/>
          <w:sz w:val="24"/>
          <w:highlight w:val="none"/>
        </w:rPr>
        <w:t>报价人：（盖单位章）</w:t>
      </w:r>
    </w:p>
    <w:p>
      <w:pPr>
        <w:spacing w:line="360" w:lineRule="auto"/>
        <w:ind w:firstLine="2880" w:firstLineChars="1200"/>
        <w:rPr>
          <w:rFonts w:ascii="宋体" w:hAnsi="宋体" w:cs="宋体"/>
          <w:sz w:val="24"/>
          <w:highlight w:val="none"/>
        </w:rPr>
      </w:pPr>
      <w:r>
        <w:rPr>
          <w:rFonts w:hint="eastAsia" w:ascii="宋体" w:hAnsi="宋体" w:cs="宋体"/>
          <w:sz w:val="24"/>
          <w:highlight w:val="none"/>
        </w:rPr>
        <w:t>法定代表人或其委托代理人：（签字）</w:t>
      </w:r>
    </w:p>
    <w:p>
      <w:pPr>
        <w:spacing w:line="360" w:lineRule="auto"/>
        <w:ind w:firstLine="2880" w:firstLineChars="1200"/>
        <w:rPr>
          <w:rFonts w:ascii="宋体" w:hAnsi="宋体" w:cs="宋体"/>
          <w:sz w:val="24"/>
          <w:highlight w:val="none"/>
        </w:rPr>
      </w:pPr>
      <w:r>
        <w:rPr>
          <w:rFonts w:hint="eastAsia" w:ascii="宋体" w:hAnsi="宋体" w:cs="宋体"/>
          <w:sz w:val="24"/>
          <w:highlight w:val="none"/>
        </w:rPr>
        <w:t>地址：</w:t>
      </w:r>
    </w:p>
    <w:p>
      <w:pPr>
        <w:spacing w:line="360" w:lineRule="auto"/>
        <w:ind w:firstLine="2880" w:firstLineChars="1200"/>
        <w:rPr>
          <w:rFonts w:ascii="宋体" w:hAnsi="宋体" w:cs="宋体"/>
          <w:sz w:val="24"/>
          <w:highlight w:val="none"/>
        </w:rPr>
      </w:pPr>
      <w:r>
        <w:rPr>
          <w:rFonts w:hint="eastAsia" w:ascii="宋体" w:hAnsi="宋体" w:cs="宋体"/>
          <w:sz w:val="24"/>
          <w:highlight w:val="none"/>
        </w:rPr>
        <w:t>电话：</w:t>
      </w:r>
    </w:p>
    <w:p>
      <w:pPr>
        <w:spacing w:line="360" w:lineRule="auto"/>
        <w:ind w:firstLine="5280" w:firstLineChars="2200"/>
        <w:rPr>
          <w:rFonts w:ascii="宋体" w:hAnsi="宋体" w:cs="宋体"/>
          <w:sz w:val="24"/>
          <w:highlight w:val="none"/>
        </w:rPr>
      </w:pPr>
      <w:r>
        <w:rPr>
          <w:rFonts w:hint="eastAsia" w:ascii="宋体" w:hAnsi="宋体" w:cs="宋体"/>
          <w:sz w:val="24"/>
          <w:highlight w:val="none"/>
        </w:rPr>
        <w:t>年 月 日</w:t>
      </w:r>
    </w:p>
    <w:p>
      <w:pPr>
        <w:spacing w:line="360" w:lineRule="auto"/>
        <w:rPr>
          <w:rFonts w:ascii="宋体" w:hAnsi="宋体"/>
          <w:sz w:val="32"/>
          <w:szCs w:val="32"/>
          <w:highlight w:val="none"/>
        </w:rPr>
      </w:pPr>
      <w:r>
        <w:rPr>
          <w:rFonts w:ascii="宋体" w:hAnsi="宋体"/>
          <w:sz w:val="32"/>
          <w:szCs w:val="32"/>
          <w:highlight w:val="none"/>
        </w:rPr>
        <w:drawing>
          <wp:anchor distT="0" distB="0" distL="114300" distR="114300" simplePos="0" relativeHeight="251660288" behindDoc="1" locked="1" layoutInCell="1" allowOverlap="1">
            <wp:simplePos x="0" y="0"/>
            <wp:positionH relativeFrom="column">
              <wp:posOffset>1765300</wp:posOffset>
            </wp:positionH>
            <wp:positionV relativeFrom="page">
              <wp:posOffset>6598920</wp:posOffset>
            </wp:positionV>
            <wp:extent cx="3008630" cy="2777490"/>
            <wp:effectExtent l="19050" t="0" r="1270" b="0"/>
            <wp:wrapNone/>
            <wp:docPr id="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pic:cNvPicPr>
                      <a:picLocks noChangeAspect="1" noChangeArrowheads="1"/>
                    </pic:cNvPicPr>
                  </pic:nvPicPr>
                  <pic:blipFill>
                    <a:blip r:embed="rId10"/>
                    <a:srcRect/>
                    <a:stretch>
                      <a:fillRect/>
                    </a:stretch>
                  </pic:blipFill>
                  <pic:spPr>
                    <a:xfrm>
                      <a:off x="0" y="0"/>
                      <a:ext cx="3008630" cy="2777490"/>
                    </a:xfrm>
                    <a:prstGeom prst="rect">
                      <a:avLst/>
                    </a:prstGeom>
                    <a:noFill/>
                    <a:ln w="9525" cmpd="sng">
                      <a:noFill/>
                      <a:miter lim="800000"/>
                      <a:headEnd/>
                      <a:tailEnd/>
                    </a:ln>
                  </pic:spPr>
                </pic:pic>
              </a:graphicData>
            </a:graphic>
          </wp:anchor>
        </w:drawing>
      </w:r>
    </w:p>
    <w:p>
      <w:pPr>
        <w:widowControl/>
        <w:jc w:val="left"/>
        <w:rPr>
          <w:rFonts w:ascii="宋体" w:hAnsi="宋体" w:cs="宋体"/>
          <w:sz w:val="32"/>
          <w:szCs w:val="32"/>
          <w:highlight w:val="none"/>
        </w:rPr>
      </w:pPr>
      <w:r>
        <w:rPr>
          <w:rFonts w:ascii="宋体" w:hAnsi="宋体" w:cs="宋体"/>
          <w:sz w:val="32"/>
          <w:szCs w:val="32"/>
          <w:highlight w:val="none"/>
        </w:rPr>
        <w:br w:type="page"/>
      </w:r>
    </w:p>
    <w:bookmarkEnd w:id="72"/>
    <w:bookmarkEnd w:id="73"/>
    <w:p>
      <w:pPr>
        <w:spacing w:line="360" w:lineRule="auto"/>
        <w:jc w:val="center"/>
        <w:rPr>
          <w:rFonts w:ascii="宋体" w:hAnsi="宋体"/>
          <w:b/>
          <w:bCs/>
          <w:sz w:val="32"/>
          <w:szCs w:val="32"/>
          <w:highlight w:val="none"/>
        </w:rPr>
      </w:pPr>
      <w:bookmarkStart w:id="74" w:name="_Toc298401289"/>
      <w:bookmarkStart w:id="75" w:name="_Toc300903253"/>
      <w:r>
        <w:rPr>
          <w:rFonts w:hint="eastAsia" w:ascii="宋体" w:hAnsi="宋体"/>
          <w:b/>
          <w:bCs/>
          <w:sz w:val="32"/>
          <w:szCs w:val="32"/>
          <w:highlight w:val="none"/>
        </w:rPr>
        <w:t>二、法定代表人身份证明</w:t>
      </w:r>
      <w:bookmarkEnd w:id="74"/>
      <w:bookmarkEnd w:id="75"/>
      <w:r>
        <w:rPr>
          <w:rFonts w:hint="eastAsia" w:ascii="宋体" w:hAnsi="宋体"/>
          <w:b/>
          <w:bCs/>
          <w:sz w:val="32"/>
          <w:szCs w:val="32"/>
          <w:highlight w:val="none"/>
        </w:rPr>
        <w:t>及授权委托书</w:t>
      </w:r>
    </w:p>
    <w:p>
      <w:pPr>
        <w:spacing w:line="360" w:lineRule="auto"/>
        <w:jc w:val="center"/>
        <w:rPr>
          <w:rFonts w:ascii="宋体" w:hAnsi="宋体"/>
          <w:sz w:val="28"/>
          <w:szCs w:val="28"/>
          <w:highlight w:val="none"/>
        </w:rPr>
      </w:pPr>
      <w:r>
        <w:rPr>
          <w:rFonts w:hint="eastAsia" w:ascii="宋体" w:hAnsi="宋体"/>
          <w:sz w:val="28"/>
          <w:szCs w:val="28"/>
          <w:highlight w:val="none"/>
        </w:rPr>
        <w:t>（一）法定代表人身份证明</w:t>
      </w:r>
    </w:p>
    <w:p>
      <w:pPr>
        <w:spacing w:line="360" w:lineRule="auto"/>
        <w:rPr>
          <w:rFonts w:ascii="宋体" w:hAnsi="宋体"/>
          <w:sz w:val="24"/>
          <w:highlight w:val="none"/>
        </w:rPr>
      </w:pPr>
      <w:r>
        <w:rPr>
          <w:rFonts w:hint="eastAsia" w:ascii="宋体" w:hAnsi="宋体"/>
          <w:sz w:val="24"/>
          <w:highlight w:val="none"/>
        </w:rPr>
        <w:t>报价人</w:t>
      </w:r>
      <w:r>
        <w:rPr>
          <w:rFonts w:ascii="宋体" w:hAnsi="宋体"/>
          <w:sz w:val="24"/>
          <w:highlight w:val="none"/>
        </w:rPr>
        <w:t>名称：</w:t>
      </w:r>
    </w:p>
    <w:p>
      <w:pPr>
        <w:spacing w:line="360" w:lineRule="auto"/>
        <w:rPr>
          <w:rFonts w:ascii="宋体" w:hAnsi="宋体"/>
          <w:sz w:val="24"/>
          <w:highlight w:val="none"/>
        </w:rPr>
      </w:pPr>
      <w:r>
        <w:rPr>
          <w:rFonts w:ascii="宋体" w:hAnsi="宋体"/>
          <w:spacing w:val="20"/>
          <w:sz w:val="24"/>
          <w:highlight w:val="none"/>
        </w:rPr>
        <w:t>单位性质</w:t>
      </w:r>
      <w:r>
        <w:rPr>
          <w:rFonts w:ascii="宋体" w:hAnsi="宋体"/>
          <w:sz w:val="24"/>
          <w:highlight w:val="none"/>
        </w:rPr>
        <w:t>：</w:t>
      </w:r>
    </w:p>
    <w:p>
      <w:pPr>
        <w:spacing w:line="360" w:lineRule="auto"/>
        <w:rPr>
          <w:rFonts w:ascii="宋体" w:hAnsi="宋体"/>
          <w:sz w:val="24"/>
          <w:highlight w:val="none"/>
        </w:rPr>
      </w:pPr>
      <w:r>
        <w:rPr>
          <w:rFonts w:ascii="宋体" w:hAnsi="宋体"/>
          <w:sz w:val="24"/>
          <w:highlight w:val="none"/>
        </w:rPr>
        <w:t>地址：</w:t>
      </w:r>
    </w:p>
    <w:p>
      <w:pPr>
        <w:spacing w:line="360" w:lineRule="auto"/>
        <w:rPr>
          <w:rFonts w:ascii="宋体" w:hAnsi="宋体"/>
          <w:sz w:val="24"/>
          <w:highlight w:val="none"/>
        </w:rPr>
      </w:pPr>
      <w:r>
        <w:rPr>
          <w:rFonts w:ascii="宋体" w:hAnsi="宋体"/>
          <w:sz w:val="24"/>
          <w:highlight w:val="none"/>
        </w:rPr>
        <w:t>成立时间： 年 月 日</w:t>
      </w:r>
    </w:p>
    <w:p>
      <w:pPr>
        <w:spacing w:line="360" w:lineRule="auto"/>
        <w:rPr>
          <w:rFonts w:ascii="宋体" w:hAnsi="宋体"/>
          <w:sz w:val="24"/>
          <w:highlight w:val="none"/>
        </w:rPr>
      </w:pPr>
      <w:r>
        <w:rPr>
          <w:rFonts w:ascii="宋体" w:hAnsi="宋体"/>
          <w:sz w:val="24"/>
          <w:highlight w:val="none"/>
        </w:rPr>
        <w:t>经营期限：</w:t>
      </w:r>
    </w:p>
    <w:p>
      <w:pPr>
        <w:spacing w:line="360" w:lineRule="auto"/>
        <w:rPr>
          <w:rFonts w:ascii="宋体" w:hAnsi="宋体"/>
          <w:sz w:val="24"/>
          <w:highlight w:val="none"/>
        </w:rPr>
      </w:pPr>
      <w:r>
        <w:rPr>
          <w:rFonts w:ascii="宋体" w:hAnsi="宋体"/>
          <w:sz w:val="24"/>
          <w:highlight w:val="none"/>
        </w:rPr>
        <w:t>姓名： 性别： 年龄：职务：</w:t>
      </w:r>
    </w:p>
    <w:p>
      <w:pPr>
        <w:spacing w:line="360" w:lineRule="auto"/>
        <w:rPr>
          <w:rFonts w:ascii="宋体" w:hAnsi="宋体"/>
          <w:sz w:val="24"/>
          <w:highlight w:val="none"/>
        </w:rPr>
      </w:pPr>
      <w:r>
        <w:rPr>
          <w:rFonts w:ascii="宋体" w:hAnsi="宋体"/>
          <w:sz w:val="24"/>
          <w:highlight w:val="none"/>
        </w:rPr>
        <w:t>系</w:t>
      </w:r>
      <w:r>
        <w:rPr>
          <w:rFonts w:hint="eastAsia" w:ascii="宋体" w:hAnsi="宋体"/>
          <w:sz w:val="24"/>
          <w:highlight w:val="none"/>
        </w:rPr>
        <w:t xml:space="preserve"> （报价人</w:t>
      </w:r>
      <w:r>
        <w:rPr>
          <w:rFonts w:ascii="宋体" w:hAnsi="宋体"/>
          <w:sz w:val="24"/>
          <w:highlight w:val="none"/>
        </w:rPr>
        <w:t>名称</w:t>
      </w:r>
      <w:r>
        <w:rPr>
          <w:rFonts w:hint="eastAsia" w:ascii="宋体" w:hAnsi="宋体"/>
          <w:sz w:val="24"/>
          <w:highlight w:val="none"/>
        </w:rPr>
        <w:t>）</w:t>
      </w:r>
      <w:r>
        <w:rPr>
          <w:rFonts w:ascii="宋体" w:hAnsi="宋体"/>
          <w:sz w:val="24"/>
          <w:highlight w:val="none"/>
        </w:rPr>
        <w:t>的法定代表人。</w:t>
      </w:r>
    </w:p>
    <w:p>
      <w:pPr>
        <w:spacing w:line="360" w:lineRule="auto"/>
        <w:rPr>
          <w:rFonts w:ascii="宋体" w:hAnsi="宋体"/>
          <w:sz w:val="24"/>
          <w:highlight w:val="none"/>
        </w:rPr>
      </w:pPr>
      <w:r>
        <w:rPr>
          <w:rFonts w:ascii="宋体" w:hAnsi="宋体"/>
          <w:sz w:val="24"/>
          <w:highlight w:val="none"/>
        </w:rPr>
        <w:t>特此证明。</w:t>
      </w:r>
    </w:p>
    <w:p>
      <w:pPr>
        <w:spacing w:line="360" w:lineRule="auto"/>
        <w:rPr>
          <w:rFonts w:ascii="宋体" w:hAnsi="宋体"/>
          <w:sz w:val="24"/>
          <w:highlight w:val="none"/>
        </w:rPr>
      </w:pPr>
    </w:p>
    <w:p>
      <w:pPr>
        <w:spacing w:line="360" w:lineRule="auto"/>
        <w:rPr>
          <w:rFonts w:ascii="宋体" w:hAnsi="宋体"/>
          <w:sz w:val="24"/>
          <w:highlight w:val="none"/>
        </w:rPr>
      </w:pPr>
    </w:p>
    <w:tbl>
      <w:tblPr>
        <w:tblStyle w:val="5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1" w:hRule="atLeast"/>
        </w:trPr>
        <w:tc>
          <w:tcPr>
            <w:tcW w:w="8397" w:type="dxa"/>
          </w:tcPr>
          <w:p>
            <w:pPr>
              <w:wordWrap w:val="0"/>
              <w:spacing w:line="360" w:lineRule="auto"/>
              <w:jc w:val="right"/>
              <w:rPr>
                <w:rFonts w:ascii="宋体" w:hAnsi="宋体"/>
                <w:sz w:val="24"/>
                <w:highlight w:val="none"/>
              </w:rPr>
            </w:pPr>
          </w:p>
          <w:p>
            <w:pPr>
              <w:spacing w:line="360" w:lineRule="auto"/>
              <w:ind w:firstLine="525" w:firstLineChars="250"/>
              <w:rPr>
                <w:rFonts w:ascii="宋体" w:hAnsi="宋体"/>
                <w:highlight w:val="none"/>
              </w:rPr>
            </w:pPr>
            <w:r>
              <w:rPr>
                <w:rFonts w:hint="eastAsia" w:ascii="宋体" w:hAnsi="宋体"/>
                <w:szCs w:val="21"/>
                <w:highlight w:val="none"/>
              </w:rPr>
              <w:t>附：法人身份证复印件</w:t>
            </w:r>
          </w:p>
        </w:tc>
      </w:tr>
    </w:tbl>
    <w:p>
      <w:pPr>
        <w:spacing w:line="360" w:lineRule="auto"/>
        <w:rPr>
          <w:rFonts w:ascii="宋体" w:hAnsi="宋体"/>
          <w:sz w:val="28"/>
          <w:szCs w:val="28"/>
          <w:highlight w:val="none"/>
        </w:rPr>
      </w:pPr>
    </w:p>
    <w:p>
      <w:pPr>
        <w:wordWrap w:val="0"/>
        <w:spacing w:line="360" w:lineRule="auto"/>
        <w:jc w:val="center"/>
        <w:rPr>
          <w:rFonts w:ascii="宋体" w:hAnsi="宋体"/>
          <w:sz w:val="24"/>
          <w:highlight w:val="none"/>
        </w:rPr>
      </w:pPr>
      <w:r>
        <w:rPr>
          <w:rFonts w:hint="eastAsia" w:ascii="宋体" w:hAnsi="宋体"/>
          <w:sz w:val="24"/>
          <w:highlight w:val="none"/>
        </w:rPr>
        <w:t>报价人：（盖单位章）</w:t>
      </w:r>
    </w:p>
    <w:p>
      <w:pPr>
        <w:wordWrap w:val="0"/>
        <w:spacing w:line="360" w:lineRule="auto"/>
        <w:jc w:val="center"/>
        <w:rPr>
          <w:rFonts w:ascii="宋体" w:hAnsi="宋体"/>
          <w:sz w:val="24"/>
          <w:highlight w:val="none"/>
        </w:rPr>
      </w:pPr>
      <w:r>
        <w:rPr>
          <w:rFonts w:hint="eastAsia" w:ascii="宋体" w:hAnsi="宋体"/>
          <w:sz w:val="24"/>
          <w:highlight w:val="none"/>
        </w:rPr>
        <w:drawing>
          <wp:anchor distT="0" distB="0" distL="114300" distR="114300" simplePos="0" relativeHeight="251661312" behindDoc="1" locked="1" layoutInCell="1" allowOverlap="1">
            <wp:simplePos x="0" y="0"/>
            <wp:positionH relativeFrom="column">
              <wp:posOffset>2026920</wp:posOffset>
            </wp:positionH>
            <wp:positionV relativeFrom="page">
              <wp:posOffset>6779895</wp:posOffset>
            </wp:positionV>
            <wp:extent cx="3008630" cy="2777490"/>
            <wp:effectExtent l="19050" t="0" r="1270" b="0"/>
            <wp:wrapNone/>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noChangeArrowheads="1"/>
                    </pic:cNvPicPr>
                  </pic:nvPicPr>
                  <pic:blipFill>
                    <a:blip r:embed="rId10"/>
                    <a:srcRect/>
                    <a:stretch>
                      <a:fillRect/>
                    </a:stretch>
                  </pic:blipFill>
                  <pic:spPr>
                    <a:xfrm>
                      <a:off x="0" y="0"/>
                      <a:ext cx="3008630" cy="2777490"/>
                    </a:xfrm>
                    <a:prstGeom prst="rect">
                      <a:avLst/>
                    </a:prstGeom>
                    <a:noFill/>
                    <a:ln w="9525" cmpd="sng">
                      <a:noFill/>
                      <a:miter lim="800000"/>
                      <a:headEnd/>
                      <a:tailEnd/>
                    </a:ln>
                  </pic:spPr>
                </pic:pic>
              </a:graphicData>
            </a:graphic>
          </wp:anchor>
        </w:drawing>
      </w:r>
      <w:r>
        <w:rPr>
          <w:rFonts w:hint="eastAsia" w:ascii="宋体" w:hAnsi="宋体"/>
          <w:sz w:val="24"/>
          <w:highlight w:val="none"/>
        </w:rPr>
        <w:t>法定代表人：（签字）</w:t>
      </w:r>
    </w:p>
    <w:p>
      <w:pPr>
        <w:spacing w:line="360" w:lineRule="auto"/>
        <w:rPr>
          <w:rFonts w:ascii="宋体" w:hAnsi="宋体"/>
          <w:sz w:val="24"/>
          <w:highlight w:val="none"/>
        </w:rPr>
      </w:pPr>
    </w:p>
    <w:p>
      <w:pPr>
        <w:spacing w:line="360" w:lineRule="auto"/>
        <w:rPr>
          <w:rFonts w:ascii="宋体" w:hAnsi="宋体"/>
          <w:sz w:val="24"/>
          <w:highlight w:val="none"/>
        </w:rPr>
      </w:pPr>
    </w:p>
    <w:p>
      <w:pPr>
        <w:spacing w:line="360" w:lineRule="auto"/>
        <w:rPr>
          <w:rFonts w:ascii="宋体" w:hAnsi="宋体"/>
          <w:sz w:val="24"/>
          <w:highlight w:val="none"/>
        </w:rPr>
      </w:pPr>
      <w:r>
        <w:rPr>
          <w:rFonts w:hint="eastAsia" w:ascii="宋体" w:hAnsi="宋体"/>
          <w:sz w:val="24"/>
          <w:highlight w:val="none"/>
        </w:rPr>
        <w:t>注：附法人身份证复印件。法定代表人的签字必须是亲笔签名，不得使用印章、签名章或其他电子制版签名。</w:t>
      </w:r>
    </w:p>
    <w:p>
      <w:pPr>
        <w:spacing w:line="360" w:lineRule="auto"/>
        <w:rPr>
          <w:rFonts w:ascii="宋体" w:hAnsi="宋体"/>
          <w:sz w:val="28"/>
          <w:szCs w:val="28"/>
          <w:highlight w:val="none"/>
        </w:rPr>
      </w:pPr>
    </w:p>
    <w:p>
      <w:pPr>
        <w:spacing w:line="360" w:lineRule="auto"/>
        <w:jc w:val="center"/>
        <w:rPr>
          <w:rFonts w:ascii="宋体" w:hAnsi="宋体"/>
          <w:bCs/>
          <w:sz w:val="28"/>
          <w:highlight w:val="none"/>
        </w:rPr>
        <w:sectPr>
          <w:headerReference r:id="rId7" w:type="default"/>
          <w:footerReference r:id="rId8" w:type="default"/>
          <w:footnotePr>
            <w:numFmt w:val="decimalEnclosedCircleChinese"/>
            <w:numRestart w:val="eachPage"/>
          </w:footnotePr>
          <w:pgSz w:w="11906" w:h="16838"/>
          <w:pgMar w:top="1474" w:right="1701" w:bottom="1474" w:left="1701" w:header="851" w:footer="992" w:gutter="0"/>
          <w:pgBorders>
            <w:top w:val="none" w:sz="0" w:space="0"/>
            <w:left w:val="none" w:sz="0" w:space="0"/>
            <w:bottom w:val="none" w:sz="0" w:space="0"/>
            <w:right w:val="none" w:sz="0" w:space="0"/>
          </w:pgBorders>
          <w:pgNumType w:fmt="decimal" w:start="1"/>
          <w:cols w:space="720" w:num="1"/>
          <w:docGrid w:linePitch="312" w:charSpace="0"/>
        </w:sectPr>
      </w:pPr>
    </w:p>
    <w:p>
      <w:pPr>
        <w:spacing w:line="360" w:lineRule="auto"/>
        <w:jc w:val="center"/>
        <w:rPr>
          <w:rFonts w:ascii="宋体" w:hAnsi="宋体"/>
          <w:bCs/>
          <w:sz w:val="28"/>
          <w:highlight w:val="none"/>
        </w:rPr>
      </w:pPr>
      <w:r>
        <w:rPr>
          <w:rFonts w:hint="eastAsia" w:ascii="宋体" w:hAnsi="宋体"/>
          <w:bCs/>
          <w:sz w:val="28"/>
          <w:highlight w:val="none"/>
        </w:rPr>
        <w:t>（二）授权委托书</w:t>
      </w:r>
    </w:p>
    <w:p>
      <w:pPr>
        <w:spacing w:line="360" w:lineRule="auto"/>
        <w:rPr>
          <w:rFonts w:ascii="宋体" w:hAnsi="宋体"/>
          <w:b/>
          <w:sz w:val="24"/>
          <w:highlight w:val="none"/>
        </w:rPr>
      </w:pPr>
    </w:p>
    <w:p>
      <w:pPr>
        <w:spacing w:line="360" w:lineRule="auto"/>
        <w:rPr>
          <w:rFonts w:ascii="宋体" w:hAnsi="宋体" w:cs="宋体"/>
          <w:b/>
          <w:sz w:val="24"/>
          <w:highlight w:val="none"/>
        </w:rPr>
      </w:pPr>
    </w:p>
    <w:p>
      <w:pPr>
        <w:spacing w:line="360" w:lineRule="auto"/>
        <w:ind w:firstLine="588" w:firstLineChars="245"/>
        <w:rPr>
          <w:rFonts w:ascii="宋体" w:hAnsi="宋体" w:cs="宋体"/>
          <w:sz w:val="24"/>
          <w:highlight w:val="none"/>
        </w:rPr>
      </w:pPr>
      <w:r>
        <w:rPr>
          <w:rFonts w:hint="eastAsia" w:ascii="宋体" w:hAnsi="宋体" w:cs="宋体"/>
          <w:sz w:val="24"/>
          <w:highlight w:val="none"/>
        </w:rPr>
        <w:t>本人_____（姓名）系______（报价人名称）的法定代表人，现委托________（姓名）为我方代理人。代理人根据授权，以我方名义签署、澄清、说明、补正、递交、撤回、修改**公司**谈判采购报价文件、签订合同和处理有关事宜，其法律后果由我方承担。</w:t>
      </w:r>
    </w:p>
    <w:p>
      <w:pPr>
        <w:spacing w:line="360" w:lineRule="auto"/>
        <w:ind w:firstLine="600" w:firstLineChars="250"/>
        <w:rPr>
          <w:rFonts w:ascii="宋体" w:hAnsi="宋体" w:cs="宋体"/>
          <w:sz w:val="24"/>
          <w:highlight w:val="none"/>
        </w:rPr>
      </w:pPr>
      <w:r>
        <w:rPr>
          <w:rFonts w:hint="eastAsia" w:ascii="宋体" w:hAnsi="宋体" w:cs="宋体"/>
          <w:sz w:val="24"/>
          <w:highlight w:val="none"/>
        </w:rPr>
        <w:t>委托期限：_____________</w:t>
      </w:r>
    </w:p>
    <w:p>
      <w:pPr>
        <w:spacing w:line="360" w:lineRule="auto"/>
        <w:ind w:firstLine="600" w:firstLineChars="250"/>
        <w:rPr>
          <w:rFonts w:ascii="宋体" w:hAnsi="宋体" w:cs="宋体"/>
          <w:sz w:val="24"/>
          <w:highlight w:val="none"/>
        </w:rPr>
      </w:pPr>
      <w:r>
        <w:rPr>
          <w:rFonts w:hint="eastAsia" w:ascii="宋体" w:hAnsi="宋体" w:cs="宋体"/>
          <w:sz w:val="24"/>
          <w:highlight w:val="none"/>
        </w:rPr>
        <w:t>代理人无转委托权。</w:t>
      </w:r>
    </w:p>
    <w:tbl>
      <w:tblPr>
        <w:tblStyle w:val="5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1" w:hRule="atLeast"/>
        </w:trPr>
        <w:tc>
          <w:tcPr>
            <w:tcW w:w="8397" w:type="dxa"/>
          </w:tcPr>
          <w:p>
            <w:pPr>
              <w:spacing w:line="360" w:lineRule="auto"/>
              <w:ind w:firstLine="525" w:firstLineChars="250"/>
              <w:rPr>
                <w:rFonts w:ascii="宋体" w:hAnsi="宋体" w:cs="宋体"/>
                <w:highlight w:val="none"/>
              </w:rPr>
            </w:pPr>
            <w:r>
              <w:rPr>
                <w:rFonts w:hint="eastAsia" w:ascii="宋体" w:hAnsi="宋体" w:cs="宋体"/>
                <w:szCs w:val="21"/>
                <w:highlight w:val="none"/>
              </w:rPr>
              <w:t>附：代理人身份证复印件</w:t>
            </w:r>
          </w:p>
        </w:tc>
      </w:tr>
    </w:tbl>
    <w:p>
      <w:pPr>
        <w:spacing w:line="360" w:lineRule="auto"/>
        <w:jc w:val="left"/>
        <w:rPr>
          <w:rFonts w:ascii="宋体" w:hAnsi="宋体" w:cs="宋体"/>
          <w:sz w:val="24"/>
          <w:highlight w:val="none"/>
        </w:rPr>
      </w:pPr>
    </w:p>
    <w:p>
      <w:pPr>
        <w:tabs>
          <w:tab w:val="left" w:pos="5245"/>
          <w:tab w:val="left" w:pos="5529"/>
        </w:tabs>
        <w:wordWrap w:val="0"/>
        <w:spacing w:line="360" w:lineRule="auto"/>
        <w:ind w:firstLine="4819" w:firstLineChars="2008"/>
        <w:jc w:val="left"/>
        <w:rPr>
          <w:rFonts w:ascii="宋体" w:hAnsi="宋体" w:cs="宋体"/>
          <w:sz w:val="24"/>
          <w:highlight w:val="none"/>
        </w:rPr>
      </w:pPr>
      <w:r>
        <w:rPr>
          <w:rFonts w:hint="eastAsia" w:ascii="宋体" w:hAnsi="宋体" w:cs="宋体"/>
          <w:sz w:val="24"/>
          <w:highlight w:val="none"/>
        </w:rPr>
        <w:t>报价人：（盖单位章）</w:t>
      </w:r>
    </w:p>
    <w:p>
      <w:pPr>
        <w:tabs>
          <w:tab w:val="left" w:pos="5245"/>
          <w:tab w:val="left" w:pos="5529"/>
        </w:tabs>
        <w:wordWrap w:val="0"/>
        <w:spacing w:line="360" w:lineRule="auto"/>
        <w:ind w:firstLine="4819" w:firstLineChars="2008"/>
        <w:jc w:val="left"/>
        <w:rPr>
          <w:rFonts w:ascii="宋体" w:hAnsi="宋体" w:cs="宋体"/>
          <w:sz w:val="24"/>
          <w:highlight w:val="none"/>
        </w:rPr>
      </w:pPr>
      <w:r>
        <w:rPr>
          <w:rFonts w:hint="eastAsia" w:ascii="宋体" w:hAnsi="宋体" w:cs="宋体"/>
          <w:sz w:val="24"/>
          <w:highlight w:val="none"/>
        </w:rPr>
        <w:drawing>
          <wp:anchor distT="0" distB="0" distL="114300" distR="114300" simplePos="0" relativeHeight="251662336" behindDoc="1" locked="1" layoutInCell="1" allowOverlap="1">
            <wp:simplePos x="0" y="0"/>
            <wp:positionH relativeFrom="column">
              <wp:posOffset>2337435</wp:posOffset>
            </wp:positionH>
            <wp:positionV relativeFrom="page">
              <wp:posOffset>6512560</wp:posOffset>
            </wp:positionV>
            <wp:extent cx="3007360" cy="2777490"/>
            <wp:effectExtent l="19050" t="0" r="254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0"/>
                    <a:srcRect/>
                    <a:stretch>
                      <a:fillRect/>
                    </a:stretch>
                  </pic:blipFill>
                  <pic:spPr>
                    <a:xfrm>
                      <a:off x="0" y="0"/>
                      <a:ext cx="3007360" cy="2777490"/>
                    </a:xfrm>
                    <a:prstGeom prst="rect">
                      <a:avLst/>
                    </a:prstGeom>
                    <a:noFill/>
                    <a:ln w="9525" cmpd="sng">
                      <a:noFill/>
                      <a:miter lim="800000"/>
                      <a:headEnd/>
                      <a:tailEnd/>
                    </a:ln>
                  </pic:spPr>
                </pic:pic>
              </a:graphicData>
            </a:graphic>
          </wp:anchor>
        </w:drawing>
      </w:r>
      <w:r>
        <w:rPr>
          <w:rFonts w:hint="eastAsia" w:ascii="宋体" w:hAnsi="宋体" w:cs="宋体"/>
          <w:sz w:val="24"/>
          <w:highlight w:val="none"/>
        </w:rPr>
        <w:t>法定代表人：（签字）</w:t>
      </w:r>
    </w:p>
    <w:p>
      <w:pPr>
        <w:tabs>
          <w:tab w:val="left" w:pos="5245"/>
          <w:tab w:val="left" w:pos="5529"/>
        </w:tabs>
        <w:wordWrap w:val="0"/>
        <w:spacing w:line="360" w:lineRule="auto"/>
        <w:ind w:right="480" w:firstLine="4819" w:firstLineChars="2008"/>
        <w:jc w:val="left"/>
        <w:rPr>
          <w:rFonts w:ascii="宋体" w:hAnsi="宋体" w:cs="宋体"/>
          <w:sz w:val="24"/>
          <w:highlight w:val="none"/>
        </w:rPr>
      </w:pPr>
      <w:r>
        <w:rPr>
          <w:rFonts w:hint="eastAsia" w:ascii="宋体" w:hAnsi="宋体" w:cs="宋体"/>
          <w:sz w:val="24"/>
          <w:highlight w:val="none"/>
        </w:rPr>
        <w:t>委托代理人：（签字）</w:t>
      </w:r>
    </w:p>
    <w:p>
      <w:pPr>
        <w:spacing w:line="360" w:lineRule="auto"/>
        <w:ind w:firstLine="5102" w:firstLineChars="2126"/>
        <w:jc w:val="left"/>
        <w:rPr>
          <w:rFonts w:ascii="宋体" w:hAnsi="宋体" w:cs="宋体"/>
          <w:sz w:val="24"/>
          <w:highlight w:val="none"/>
        </w:rPr>
      </w:pPr>
      <w:r>
        <w:rPr>
          <w:rFonts w:hint="eastAsia" w:ascii="宋体" w:hAnsi="宋体" w:cs="宋体"/>
          <w:sz w:val="24"/>
          <w:highlight w:val="none"/>
        </w:rPr>
        <w:t>___年___月___日</w:t>
      </w:r>
    </w:p>
    <w:p>
      <w:pPr>
        <w:spacing w:line="360" w:lineRule="auto"/>
        <w:ind w:right="120"/>
        <w:rPr>
          <w:rFonts w:ascii="宋体" w:hAnsi="宋体" w:cs="宋体"/>
          <w:sz w:val="24"/>
          <w:highlight w:val="none"/>
        </w:rPr>
      </w:pPr>
    </w:p>
    <w:p>
      <w:pPr>
        <w:spacing w:line="360" w:lineRule="auto"/>
        <w:rPr>
          <w:rFonts w:ascii="宋体" w:hAnsi="宋体" w:cs="宋体"/>
          <w:szCs w:val="21"/>
          <w:highlight w:val="none"/>
        </w:rPr>
      </w:pPr>
      <w:r>
        <w:rPr>
          <w:rFonts w:hint="eastAsia" w:ascii="宋体" w:hAnsi="宋体" w:cs="宋体"/>
          <w:szCs w:val="21"/>
          <w:highlight w:val="none"/>
        </w:rPr>
        <w:t>注：</w:t>
      </w:r>
    </w:p>
    <w:p>
      <w:pPr>
        <w:spacing w:line="360" w:lineRule="auto"/>
        <w:rPr>
          <w:rFonts w:ascii="宋体" w:hAnsi="宋体" w:cs="宋体"/>
          <w:szCs w:val="21"/>
          <w:highlight w:val="none"/>
        </w:rPr>
      </w:pPr>
      <w:r>
        <w:rPr>
          <w:rFonts w:hint="eastAsia" w:ascii="宋体" w:hAnsi="宋体" w:cs="宋体"/>
          <w:szCs w:val="21"/>
          <w:highlight w:val="none"/>
        </w:rPr>
        <w:t>1.法定代表人和委托代理人必须在授权书上亲笔签名，不得使用印章、签名章或其他电子制版签名，否则报价无效。</w:t>
      </w:r>
    </w:p>
    <w:p>
      <w:pPr>
        <w:spacing w:line="360" w:lineRule="auto"/>
        <w:rPr>
          <w:rFonts w:ascii="宋体" w:hAnsi="宋体" w:cs="宋体"/>
          <w:szCs w:val="21"/>
          <w:highlight w:val="none"/>
        </w:rPr>
      </w:pPr>
    </w:p>
    <w:p>
      <w:pPr>
        <w:snapToGrid w:val="0"/>
        <w:spacing w:line="360" w:lineRule="auto"/>
        <w:rPr>
          <w:rFonts w:ascii="宋体" w:hAnsi="宋体" w:cs="宋体"/>
          <w:sz w:val="18"/>
          <w:szCs w:val="18"/>
          <w:highlight w:val="none"/>
        </w:rPr>
      </w:pPr>
    </w:p>
    <w:p>
      <w:pPr>
        <w:spacing w:line="360" w:lineRule="auto"/>
        <w:jc w:val="both"/>
        <w:rPr>
          <w:rFonts w:ascii="宋体" w:hAnsi="宋体"/>
          <w:b/>
          <w:bCs/>
          <w:sz w:val="32"/>
          <w:szCs w:val="32"/>
          <w:highlight w:val="none"/>
        </w:rPr>
      </w:pPr>
    </w:p>
    <w:p>
      <w:pPr>
        <w:spacing w:line="360" w:lineRule="auto"/>
        <w:jc w:val="center"/>
        <w:rPr>
          <w:rFonts w:ascii="宋体" w:hAnsi="宋体"/>
          <w:b/>
          <w:bCs/>
          <w:sz w:val="32"/>
          <w:szCs w:val="32"/>
          <w:highlight w:val="none"/>
        </w:rPr>
      </w:pPr>
    </w:p>
    <w:p>
      <w:pPr>
        <w:spacing w:line="360" w:lineRule="auto"/>
        <w:jc w:val="center"/>
        <w:rPr>
          <w:rFonts w:ascii="宋体" w:hAnsi="宋体"/>
          <w:b/>
          <w:bCs/>
          <w:sz w:val="32"/>
          <w:szCs w:val="32"/>
          <w:highlight w:val="none"/>
        </w:rPr>
      </w:pPr>
      <w:r>
        <w:rPr>
          <w:rFonts w:hint="eastAsia" w:ascii="宋体" w:hAnsi="宋体"/>
          <w:b/>
          <w:bCs/>
          <w:sz w:val="32"/>
          <w:szCs w:val="32"/>
          <w:highlight w:val="none"/>
          <w:lang w:val="en-US" w:eastAsia="zh-CN"/>
        </w:rPr>
        <w:t>三</w:t>
      </w:r>
      <w:r>
        <w:rPr>
          <w:rFonts w:hint="eastAsia" w:ascii="宋体" w:hAnsi="宋体"/>
          <w:b/>
          <w:bCs/>
          <w:sz w:val="32"/>
          <w:szCs w:val="32"/>
          <w:highlight w:val="none"/>
        </w:rPr>
        <w:t>、资格审查资料</w:t>
      </w:r>
    </w:p>
    <w:p>
      <w:pPr>
        <w:spacing w:line="360" w:lineRule="auto"/>
        <w:jc w:val="center"/>
        <w:rPr>
          <w:rFonts w:ascii="宋体" w:hAnsi="宋体"/>
          <w:sz w:val="32"/>
          <w:szCs w:val="32"/>
          <w:highlight w:val="none"/>
        </w:rPr>
      </w:pPr>
    </w:p>
    <w:p>
      <w:pPr>
        <w:spacing w:line="520" w:lineRule="exact"/>
        <w:rPr>
          <w:rFonts w:ascii="宋体" w:hAnsi="宋体"/>
          <w:bCs/>
          <w:sz w:val="24"/>
          <w:highlight w:val="none"/>
        </w:rPr>
      </w:pPr>
      <w:bookmarkStart w:id="76" w:name="_Toc300903258"/>
      <w:bookmarkStart w:id="77" w:name="_Toc298401293"/>
      <w:r>
        <w:rPr>
          <w:rFonts w:hint="eastAsia" w:ascii="宋体" w:hAnsi="宋体"/>
          <w:bCs/>
          <w:sz w:val="24"/>
          <w:highlight w:val="none"/>
        </w:rPr>
        <w:t>（一）报价人基本情况表</w:t>
      </w:r>
    </w:p>
    <w:p>
      <w:pPr>
        <w:spacing w:line="520" w:lineRule="exact"/>
        <w:rPr>
          <w:rFonts w:ascii="宋体" w:hAnsi="宋体"/>
          <w:bCs/>
          <w:sz w:val="24"/>
          <w:highlight w:val="none"/>
        </w:rPr>
      </w:pPr>
      <w:r>
        <w:rPr>
          <w:rFonts w:hint="eastAsia" w:ascii="宋体" w:hAnsi="宋体"/>
          <w:bCs/>
          <w:sz w:val="24"/>
          <w:highlight w:val="none"/>
        </w:rPr>
        <w:t>（二）产品合格证明资料（具有检测资质的检测机构颁发的检验检测证书）</w:t>
      </w:r>
    </w:p>
    <w:p>
      <w:pPr>
        <w:spacing w:line="520" w:lineRule="exact"/>
        <w:rPr>
          <w:rFonts w:ascii="宋体" w:hAnsi="宋体"/>
          <w:bCs/>
          <w:sz w:val="24"/>
          <w:highlight w:val="none"/>
        </w:rPr>
      </w:pPr>
      <w:r>
        <w:rPr>
          <w:rFonts w:hint="eastAsia" w:ascii="宋体" w:hAnsi="宋体"/>
          <w:bCs/>
          <w:sz w:val="24"/>
          <w:highlight w:val="none"/>
        </w:rPr>
        <w:t>（三）近年经营业绩表</w:t>
      </w:r>
    </w:p>
    <w:p>
      <w:pPr>
        <w:spacing w:line="520" w:lineRule="exact"/>
        <w:rPr>
          <w:rFonts w:ascii="宋体" w:hAnsi="宋体"/>
          <w:bCs/>
          <w:sz w:val="24"/>
          <w:highlight w:val="none"/>
        </w:rPr>
      </w:pPr>
      <w:r>
        <w:rPr>
          <w:rFonts w:hint="eastAsia" w:ascii="宋体" w:hAnsi="宋体"/>
          <w:bCs/>
          <w:sz w:val="24"/>
          <w:highlight w:val="none"/>
        </w:rPr>
        <w:t>（四）近年财务状况表</w:t>
      </w:r>
    </w:p>
    <w:p>
      <w:pPr>
        <w:spacing w:line="520" w:lineRule="exact"/>
        <w:rPr>
          <w:rFonts w:ascii="宋体" w:hAnsi="宋体"/>
          <w:bCs/>
          <w:sz w:val="24"/>
          <w:highlight w:val="none"/>
        </w:rPr>
      </w:pPr>
      <w:r>
        <w:rPr>
          <w:rFonts w:hint="eastAsia" w:ascii="宋体" w:hAnsi="宋体"/>
          <w:bCs/>
          <w:sz w:val="24"/>
          <w:highlight w:val="none"/>
        </w:rPr>
        <w:t>（五）报价人信誉承诺书</w:t>
      </w:r>
    </w:p>
    <w:p>
      <w:pPr>
        <w:spacing w:line="520" w:lineRule="exact"/>
        <w:rPr>
          <w:rFonts w:ascii="宋体" w:hAnsi="宋体"/>
          <w:bCs/>
          <w:sz w:val="24"/>
          <w:highlight w:val="none"/>
        </w:rPr>
      </w:pPr>
      <w:r>
        <w:rPr>
          <w:rFonts w:hint="eastAsia" w:ascii="宋体" w:hAnsi="宋体"/>
          <w:bCs/>
          <w:sz w:val="24"/>
          <w:highlight w:val="none"/>
        </w:rPr>
        <w:t>（六）具有的质量、安全、环境等管理体系认证证</w:t>
      </w:r>
    </w:p>
    <w:p>
      <w:pPr>
        <w:spacing w:line="520" w:lineRule="exact"/>
        <w:rPr>
          <w:rFonts w:ascii="宋体" w:hAnsi="宋体"/>
          <w:bCs/>
          <w:sz w:val="24"/>
          <w:highlight w:val="none"/>
        </w:rPr>
      </w:pPr>
    </w:p>
    <w:p>
      <w:pPr>
        <w:spacing w:line="520" w:lineRule="exact"/>
        <w:rPr>
          <w:rFonts w:ascii="宋体" w:hAnsi="宋体"/>
          <w:bCs/>
          <w:sz w:val="24"/>
          <w:highlight w:val="none"/>
        </w:rPr>
        <w:sectPr>
          <w:footnotePr>
            <w:numFmt w:val="decimalEnclosedCircleChinese"/>
            <w:numRestart w:val="eachPage"/>
          </w:footnotePr>
          <w:pgSz w:w="11906" w:h="16838"/>
          <w:pgMar w:top="1474" w:right="1701" w:bottom="1474" w:left="1701" w:header="851" w:footer="992" w:gutter="0"/>
          <w:pgBorders>
            <w:top w:val="none" w:sz="0" w:space="0"/>
            <w:left w:val="none" w:sz="0" w:space="0"/>
            <w:bottom w:val="none" w:sz="0" w:space="0"/>
            <w:right w:val="none" w:sz="0" w:space="0"/>
          </w:pgBorders>
          <w:pgNumType w:fmt="decimal"/>
          <w:cols w:space="720" w:num="1"/>
          <w:docGrid w:linePitch="312" w:charSpace="0"/>
        </w:sectPr>
      </w:pPr>
    </w:p>
    <w:p>
      <w:pPr>
        <w:spacing w:line="360" w:lineRule="auto"/>
        <w:jc w:val="center"/>
        <w:rPr>
          <w:rFonts w:ascii="宋体" w:hAnsi="宋体"/>
          <w:bCs/>
          <w:sz w:val="28"/>
          <w:highlight w:val="none"/>
        </w:rPr>
      </w:pPr>
      <w:r>
        <w:rPr>
          <w:rFonts w:hint="eastAsia" w:ascii="宋体" w:hAnsi="宋体"/>
          <w:bCs/>
          <w:sz w:val="28"/>
          <w:highlight w:val="none"/>
        </w:rPr>
        <w:t>（一）报价人基本情况表</w:t>
      </w:r>
    </w:p>
    <w:p>
      <w:pPr>
        <w:spacing w:line="360" w:lineRule="auto"/>
        <w:jc w:val="center"/>
        <w:rPr>
          <w:rFonts w:ascii="宋体" w:hAnsi="宋体"/>
          <w:sz w:val="32"/>
          <w:szCs w:val="32"/>
          <w:highlight w:val="none"/>
        </w:rPr>
      </w:pPr>
    </w:p>
    <w:tbl>
      <w:tblPr>
        <w:tblStyle w:val="5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8"/>
        <w:gridCol w:w="1422"/>
        <w:gridCol w:w="901"/>
        <w:gridCol w:w="1496"/>
        <w:gridCol w:w="1440"/>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1818" w:type="dxa"/>
            <w:vAlign w:val="center"/>
          </w:tcPr>
          <w:p>
            <w:pPr>
              <w:jc w:val="center"/>
              <w:rPr>
                <w:rFonts w:ascii="宋体" w:hAnsi="宋体"/>
                <w:sz w:val="24"/>
                <w:highlight w:val="none"/>
              </w:rPr>
            </w:pPr>
            <w:r>
              <w:rPr>
                <w:rFonts w:hint="eastAsia" w:ascii="宋体" w:hAnsi="宋体"/>
                <w:sz w:val="24"/>
                <w:highlight w:val="none"/>
              </w:rPr>
              <w:t>企业注册名称</w:t>
            </w:r>
          </w:p>
        </w:tc>
        <w:tc>
          <w:tcPr>
            <w:tcW w:w="3819" w:type="dxa"/>
            <w:gridSpan w:val="3"/>
            <w:vAlign w:val="center"/>
          </w:tcPr>
          <w:p>
            <w:pPr>
              <w:jc w:val="center"/>
              <w:rPr>
                <w:rFonts w:ascii="宋体" w:hAnsi="宋体"/>
                <w:sz w:val="24"/>
                <w:highlight w:val="none"/>
              </w:rPr>
            </w:pPr>
          </w:p>
        </w:tc>
        <w:tc>
          <w:tcPr>
            <w:tcW w:w="1440" w:type="dxa"/>
            <w:vAlign w:val="center"/>
          </w:tcPr>
          <w:p>
            <w:pPr>
              <w:jc w:val="center"/>
              <w:rPr>
                <w:rFonts w:ascii="宋体" w:hAnsi="宋体"/>
                <w:sz w:val="24"/>
                <w:highlight w:val="none"/>
              </w:rPr>
            </w:pPr>
            <w:r>
              <w:rPr>
                <w:rFonts w:hint="eastAsia" w:ascii="宋体" w:hAnsi="宋体"/>
                <w:sz w:val="24"/>
                <w:highlight w:val="none"/>
              </w:rPr>
              <w:t>建立日期</w:t>
            </w:r>
          </w:p>
        </w:tc>
        <w:tc>
          <w:tcPr>
            <w:tcW w:w="1985" w:type="dxa"/>
            <w:vAlign w:val="center"/>
          </w:tcPr>
          <w:p>
            <w:pPr>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atLeast"/>
          <w:jc w:val="center"/>
        </w:trPr>
        <w:tc>
          <w:tcPr>
            <w:tcW w:w="1818" w:type="dxa"/>
            <w:vMerge w:val="restart"/>
            <w:vAlign w:val="center"/>
          </w:tcPr>
          <w:p>
            <w:pPr>
              <w:jc w:val="center"/>
              <w:rPr>
                <w:rFonts w:ascii="宋体" w:hAnsi="宋体"/>
                <w:sz w:val="24"/>
                <w:highlight w:val="none"/>
              </w:rPr>
            </w:pPr>
            <w:r>
              <w:rPr>
                <w:rFonts w:hint="eastAsia" w:ascii="宋体" w:hAnsi="宋体"/>
                <w:sz w:val="24"/>
                <w:highlight w:val="none"/>
              </w:rPr>
              <w:t>企业法人代表</w:t>
            </w:r>
          </w:p>
        </w:tc>
        <w:tc>
          <w:tcPr>
            <w:tcW w:w="1422" w:type="dxa"/>
            <w:vMerge w:val="restart"/>
            <w:vAlign w:val="center"/>
          </w:tcPr>
          <w:p>
            <w:pPr>
              <w:jc w:val="center"/>
              <w:rPr>
                <w:rFonts w:ascii="宋体" w:hAnsi="宋体"/>
                <w:sz w:val="24"/>
                <w:highlight w:val="none"/>
              </w:rPr>
            </w:pPr>
          </w:p>
        </w:tc>
        <w:tc>
          <w:tcPr>
            <w:tcW w:w="901" w:type="dxa"/>
            <w:vAlign w:val="center"/>
          </w:tcPr>
          <w:p>
            <w:pPr>
              <w:jc w:val="center"/>
              <w:rPr>
                <w:rFonts w:ascii="宋体" w:hAnsi="宋体"/>
                <w:sz w:val="24"/>
                <w:highlight w:val="none"/>
              </w:rPr>
            </w:pPr>
            <w:r>
              <w:rPr>
                <w:rFonts w:hint="eastAsia" w:ascii="宋体" w:hAnsi="宋体"/>
                <w:sz w:val="24"/>
                <w:highlight w:val="none"/>
              </w:rPr>
              <w:t>职称</w:t>
            </w:r>
          </w:p>
        </w:tc>
        <w:tc>
          <w:tcPr>
            <w:tcW w:w="1496" w:type="dxa"/>
            <w:vAlign w:val="center"/>
          </w:tcPr>
          <w:p>
            <w:pPr>
              <w:jc w:val="center"/>
              <w:rPr>
                <w:rFonts w:ascii="宋体" w:hAnsi="宋体"/>
                <w:sz w:val="24"/>
                <w:highlight w:val="none"/>
              </w:rPr>
            </w:pPr>
          </w:p>
        </w:tc>
        <w:tc>
          <w:tcPr>
            <w:tcW w:w="1440" w:type="dxa"/>
            <w:vMerge w:val="restart"/>
            <w:vAlign w:val="center"/>
          </w:tcPr>
          <w:p>
            <w:pPr>
              <w:jc w:val="center"/>
              <w:rPr>
                <w:rFonts w:ascii="宋体" w:hAnsi="宋体"/>
                <w:sz w:val="24"/>
                <w:highlight w:val="none"/>
              </w:rPr>
            </w:pPr>
            <w:r>
              <w:rPr>
                <w:rFonts w:hint="eastAsia" w:ascii="宋体" w:hAnsi="宋体"/>
                <w:sz w:val="24"/>
                <w:highlight w:val="none"/>
              </w:rPr>
              <w:t>企业性质</w:t>
            </w:r>
          </w:p>
        </w:tc>
        <w:tc>
          <w:tcPr>
            <w:tcW w:w="1985" w:type="dxa"/>
            <w:vMerge w:val="restart"/>
            <w:vAlign w:val="center"/>
          </w:tcPr>
          <w:p>
            <w:pPr>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8" w:hRule="atLeast"/>
          <w:jc w:val="center"/>
        </w:trPr>
        <w:tc>
          <w:tcPr>
            <w:tcW w:w="1818" w:type="dxa"/>
            <w:vMerge w:val="continue"/>
            <w:vAlign w:val="center"/>
          </w:tcPr>
          <w:p>
            <w:pPr>
              <w:jc w:val="center"/>
              <w:rPr>
                <w:rFonts w:ascii="宋体" w:hAnsi="宋体"/>
                <w:sz w:val="24"/>
                <w:highlight w:val="none"/>
              </w:rPr>
            </w:pPr>
          </w:p>
        </w:tc>
        <w:tc>
          <w:tcPr>
            <w:tcW w:w="1422" w:type="dxa"/>
            <w:vMerge w:val="continue"/>
            <w:vAlign w:val="center"/>
          </w:tcPr>
          <w:p>
            <w:pPr>
              <w:jc w:val="center"/>
              <w:rPr>
                <w:rFonts w:ascii="宋体" w:hAnsi="宋体"/>
                <w:sz w:val="24"/>
                <w:highlight w:val="none"/>
              </w:rPr>
            </w:pPr>
          </w:p>
        </w:tc>
        <w:tc>
          <w:tcPr>
            <w:tcW w:w="901" w:type="dxa"/>
            <w:vAlign w:val="center"/>
          </w:tcPr>
          <w:p>
            <w:pPr>
              <w:jc w:val="center"/>
              <w:rPr>
                <w:rFonts w:ascii="宋体" w:hAnsi="宋体"/>
                <w:sz w:val="24"/>
                <w:highlight w:val="none"/>
              </w:rPr>
            </w:pPr>
            <w:r>
              <w:rPr>
                <w:rFonts w:hint="eastAsia" w:ascii="宋体" w:hAnsi="宋体"/>
                <w:sz w:val="24"/>
                <w:highlight w:val="none"/>
              </w:rPr>
              <w:t>职务</w:t>
            </w:r>
          </w:p>
        </w:tc>
        <w:tc>
          <w:tcPr>
            <w:tcW w:w="1496" w:type="dxa"/>
            <w:vAlign w:val="center"/>
          </w:tcPr>
          <w:p>
            <w:pPr>
              <w:jc w:val="center"/>
              <w:rPr>
                <w:rFonts w:ascii="宋体" w:hAnsi="宋体"/>
                <w:sz w:val="24"/>
                <w:highlight w:val="none"/>
              </w:rPr>
            </w:pPr>
          </w:p>
        </w:tc>
        <w:tc>
          <w:tcPr>
            <w:tcW w:w="1440" w:type="dxa"/>
            <w:vMerge w:val="continue"/>
            <w:vAlign w:val="center"/>
          </w:tcPr>
          <w:p>
            <w:pPr>
              <w:jc w:val="center"/>
              <w:rPr>
                <w:rFonts w:ascii="宋体" w:hAnsi="宋体"/>
                <w:sz w:val="24"/>
                <w:highlight w:val="none"/>
              </w:rPr>
            </w:pPr>
          </w:p>
        </w:tc>
        <w:tc>
          <w:tcPr>
            <w:tcW w:w="1985" w:type="dxa"/>
            <w:vMerge w:val="continue"/>
            <w:vAlign w:val="center"/>
          </w:tcPr>
          <w:p>
            <w:pPr>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jc w:val="center"/>
        </w:trPr>
        <w:tc>
          <w:tcPr>
            <w:tcW w:w="1818" w:type="dxa"/>
            <w:vAlign w:val="center"/>
          </w:tcPr>
          <w:p>
            <w:pPr>
              <w:jc w:val="center"/>
              <w:rPr>
                <w:rFonts w:ascii="宋体" w:hAnsi="宋体"/>
                <w:sz w:val="24"/>
                <w:highlight w:val="none"/>
              </w:rPr>
            </w:pPr>
            <w:r>
              <w:rPr>
                <w:rFonts w:hint="eastAsia" w:ascii="宋体" w:hAnsi="宋体"/>
                <w:sz w:val="24"/>
                <w:highlight w:val="none"/>
              </w:rPr>
              <w:t>主管单位</w:t>
            </w:r>
          </w:p>
        </w:tc>
        <w:tc>
          <w:tcPr>
            <w:tcW w:w="3819" w:type="dxa"/>
            <w:gridSpan w:val="3"/>
            <w:vAlign w:val="center"/>
          </w:tcPr>
          <w:p>
            <w:pPr>
              <w:jc w:val="center"/>
              <w:rPr>
                <w:rFonts w:ascii="宋体" w:hAnsi="宋体"/>
                <w:sz w:val="24"/>
                <w:highlight w:val="none"/>
              </w:rPr>
            </w:pPr>
          </w:p>
        </w:tc>
        <w:tc>
          <w:tcPr>
            <w:tcW w:w="1440" w:type="dxa"/>
            <w:vAlign w:val="center"/>
          </w:tcPr>
          <w:p>
            <w:pPr>
              <w:jc w:val="center"/>
              <w:rPr>
                <w:rFonts w:ascii="宋体" w:hAnsi="宋体"/>
                <w:sz w:val="24"/>
                <w:highlight w:val="none"/>
              </w:rPr>
            </w:pPr>
            <w:r>
              <w:rPr>
                <w:rFonts w:hint="eastAsia" w:ascii="宋体" w:hAnsi="宋体"/>
                <w:sz w:val="24"/>
                <w:highlight w:val="none"/>
              </w:rPr>
              <w:t>企业类型</w:t>
            </w:r>
          </w:p>
        </w:tc>
        <w:tc>
          <w:tcPr>
            <w:tcW w:w="1985" w:type="dxa"/>
            <w:vAlign w:val="center"/>
          </w:tcPr>
          <w:p>
            <w:pPr>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4" w:hRule="atLeast"/>
          <w:jc w:val="center"/>
        </w:trPr>
        <w:tc>
          <w:tcPr>
            <w:tcW w:w="1818" w:type="dxa"/>
            <w:vAlign w:val="center"/>
          </w:tcPr>
          <w:p>
            <w:pPr>
              <w:jc w:val="center"/>
              <w:rPr>
                <w:rFonts w:ascii="宋体" w:hAnsi="宋体"/>
                <w:sz w:val="24"/>
                <w:highlight w:val="none"/>
              </w:rPr>
            </w:pPr>
            <w:r>
              <w:rPr>
                <w:rFonts w:hint="eastAsia" w:ascii="宋体" w:hAnsi="宋体"/>
                <w:sz w:val="24"/>
                <w:highlight w:val="none"/>
              </w:rPr>
              <w:t>固定资产总额</w:t>
            </w:r>
          </w:p>
        </w:tc>
        <w:tc>
          <w:tcPr>
            <w:tcW w:w="7244" w:type="dxa"/>
            <w:gridSpan w:val="5"/>
            <w:vAlign w:val="center"/>
          </w:tcPr>
          <w:p>
            <w:pPr>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1818" w:type="dxa"/>
            <w:vAlign w:val="center"/>
          </w:tcPr>
          <w:p>
            <w:pPr>
              <w:jc w:val="center"/>
              <w:rPr>
                <w:rFonts w:ascii="宋体" w:hAnsi="宋体"/>
                <w:sz w:val="24"/>
                <w:highlight w:val="none"/>
              </w:rPr>
            </w:pPr>
            <w:r>
              <w:rPr>
                <w:rFonts w:hint="eastAsia" w:ascii="宋体" w:hAnsi="宋体"/>
                <w:sz w:val="24"/>
                <w:highlight w:val="none"/>
              </w:rPr>
              <w:t>银行信誉</w:t>
            </w:r>
          </w:p>
        </w:tc>
        <w:tc>
          <w:tcPr>
            <w:tcW w:w="7244" w:type="dxa"/>
            <w:gridSpan w:val="5"/>
            <w:vAlign w:val="center"/>
          </w:tcPr>
          <w:p>
            <w:pPr>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jc w:val="center"/>
        </w:trPr>
        <w:tc>
          <w:tcPr>
            <w:tcW w:w="1818" w:type="dxa"/>
            <w:vMerge w:val="restart"/>
            <w:vAlign w:val="center"/>
          </w:tcPr>
          <w:p>
            <w:pPr>
              <w:jc w:val="center"/>
              <w:rPr>
                <w:rFonts w:ascii="宋体" w:hAnsi="宋体"/>
                <w:sz w:val="24"/>
                <w:highlight w:val="none"/>
              </w:rPr>
            </w:pPr>
            <w:r>
              <w:rPr>
                <w:rFonts w:hint="eastAsia" w:ascii="宋体" w:hAnsi="宋体"/>
                <w:sz w:val="24"/>
                <w:highlight w:val="none"/>
              </w:rPr>
              <w:t>人员状况</w:t>
            </w:r>
          </w:p>
        </w:tc>
        <w:tc>
          <w:tcPr>
            <w:tcW w:w="1422" w:type="dxa"/>
            <w:vMerge w:val="restart"/>
            <w:vAlign w:val="center"/>
          </w:tcPr>
          <w:p>
            <w:pPr>
              <w:jc w:val="center"/>
              <w:rPr>
                <w:rFonts w:ascii="宋体" w:hAnsi="宋体"/>
                <w:sz w:val="24"/>
                <w:highlight w:val="none"/>
              </w:rPr>
            </w:pPr>
            <w:r>
              <w:rPr>
                <w:rFonts w:hint="eastAsia" w:ascii="宋体" w:hAnsi="宋体"/>
                <w:sz w:val="24"/>
                <w:highlight w:val="none"/>
              </w:rPr>
              <w:t>职工人数</w:t>
            </w:r>
          </w:p>
          <w:p>
            <w:pPr>
              <w:jc w:val="center"/>
              <w:rPr>
                <w:rFonts w:ascii="宋体" w:hAnsi="宋体"/>
                <w:sz w:val="24"/>
                <w:highlight w:val="none"/>
              </w:rPr>
            </w:pPr>
            <w:r>
              <w:rPr>
                <w:rFonts w:hint="eastAsia" w:ascii="宋体" w:hAnsi="宋体"/>
                <w:sz w:val="24"/>
                <w:highlight w:val="none"/>
              </w:rPr>
              <w:t>（人）</w:t>
            </w:r>
          </w:p>
        </w:tc>
        <w:tc>
          <w:tcPr>
            <w:tcW w:w="901" w:type="dxa"/>
            <w:vMerge w:val="restart"/>
            <w:vAlign w:val="center"/>
          </w:tcPr>
          <w:p>
            <w:pPr>
              <w:jc w:val="center"/>
              <w:rPr>
                <w:rFonts w:ascii="宋体" w:hAnsi="宋体"/>
                <w:sz w:val="24"/>
                <w:highlight w:val="none"/>
              </w:rPr>
            </w:pPr>
            <w:r>
              <w:rPr>
                <w:rFonts w:hint="eastAsia" w:ascii="宋体" w:hAnsi="宋体"/>
                <w:sz w:val="24"/>
                <w:highlight w:val="none"/>
              </w:rPr>
              <w:t>其中</w:t>
            </w:r>
          </w:p>
        </w:tc>
        <w:tc>
          <w:tcPr>
            <w:tcW w:w="4921" w:type="dxa"/>
            <w:gridSpan w:val="3"/>
            <w:vAlign w:val="center"/>
          </w:tcPr>
          <w:p>
            <w:pPr>
              <w:rPr>
                <w:rFonts w:ascii="宋体" w:hAnsi="宋体"/>
                <w:sz w:val="24"/>
                <w:highlight w:val="none"/>
              </w:rPr>
            </w:pPr>
            <w:r>
              <w:rPr>
                <w:rFonts w:hint="eastAsia" w:ascii="宋体" w:hAnsi="宋体"/>
                <w:sz w:val="24"/>
                <w:highlight w:val="none"/>
              </w:rPr>
              <w:t>技术人员   人，高工   人，工程师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1818" w:type="dxa"/>
            <w:vMerge w:val="continue"/>
            <w:vAlign w:val="center"/>
          </w:tcPr>
          <w:p>
            <w:pPr>
              <w:jc w:val="center"/>
              <w:rPr>
                <w:rFonts w:ascii="宋体" w:hAnsi="宋体"/>
                <w:sz w:val="24"/>
                <w:highlight w:val="none"/>
              </w:rPr>
            </w:pPr>
          </w:p>
        </w:tc>
        <w:tc>
          <w:tcPr>
            <w:tcW w:w="1422" w:type="dxa"/>
            <w:vMerge w:val="continue"/>
            <w:vAlign w:val="center"/>
          </w:tcPr>
          <w:p>
            <w:pPr>
              <w:jc w:val="center"/>
              <w:rPr>
                <w:rFonts w:ascii="宋体" w:hAnsi="宋体"/>
                <w:sz w:val="24"/>
                <w:highlight w:val="none"/>
              </w:rPr>
            </w:pPr>
          </w:p>
        </w:tc>
        <w:tc>
          <w:tcPr>
            <w:tcW w:w="901" w:type="dxa"/>
            <w:vMerge w:val="continue"/>
            <w:vAlign w:val="center"/>
          </w:tcPr>
          <w:p>
            <w:pPr>
              <w:jc w:val="center"/>
              <w:rPr>
                <w:rFonts w:ascii="宋体" w:hAnsi="宋体"/>
                <w:sz w:val="24"/>
                <w:highlight w:val="none"/>
              </w:rPr>
            </w:pPr>
          </w:p>
        </w:tc>
        <w:tc>
          <w:tcPr>
            <w:tcW w:w="4921" w:type="dxa"/>
            <w:gridSpan w:val="3"/>
            <w:vAlign w:val="center"/>
          </w:tcPr>
          <w:p>
            <w:pPr>
              <w:rPr>
                <w:rFonts w:ascii="宋体" w:hAnsi="宋体"/>
                <w:sz w:val="24"/>
                <w:highlight w:val="none"/>
              </w:rPr>
            </w:pPr>
            <w:r>
              <w:rPr>
                <w:rFonts w:hint="eastAsia" w:ascii="宋体" w:hAnsi="宋体"/>
                <w:sz w:val="24"/>
                <w:highlight w:val="none"/>
              </w:rPr>
              <w:t>技术工人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8" w:hRule="atLeast"/>
          <w:jc w:val="center"/>
        </w:trPr>
        <w:tc>
          <w:tcPr>
            <w:tcW w:w="1818" w:type="dxa"/>
            <w:vAlign w:val="center"/>
          </w:tcPr>
          <w:p>
            <w:pPr>
              <w:jc w:val="center"/>
              <w:rPr>
                <w:rFonts w:ascii="宋体" w:hAnsi="宋体"/>
                <w:sz w:val="24"/>
                <w:highlight w:val="none"/>
              </w:rPr>
            </w:pPr>
            <w:r>
              <w:rPr>
                <w:rFonts w:hint="eastAsia" w:ascii="宋体" w:hAnsi="宋体"/>
                <w:sz w:val="24"/>
                <w:highlight w:val="none"/>
              </w:rPr>
              <w:t>企业简介</w:t>
            </w:r>
          </w:p>
        </w:tc>
        <w:tc>
          <w:tcPr>
            <w:tcW w:w="7244" w:type="dxa"/>
            <w:gridSpan w:val="5"/>
            <w:vAlign w:val="center"/>
          </w:tcPr>
          <w:p>
            <w:pPr>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9" w:hRule="atLeast"/>
          <w:jc w:val="center"/>
        </w:trPr>
        <w:tc>
          <w:tcPr>
            <w:tcW w:w="1818" w:type="dxa"/>
            <w:vAlign w:val="center"/>
          </w:tcPr>
          <w:p>
            <w:pPr>
              <w:jc w:val="center"/>
              <w:rPr>
                <w:rFonts w:ascii="宋体" w:hAnsi="宋体"/>
                <w:sz w:val="24"/>
                <w:highlight w:val="none"/>
              </w:rPr>
            </w:pPr>
            <w:r>
              <w:rPr>
                <w:rFonts w:hint="eastAsia" w:ascii="宋体" w:hAnsi="宋体"/>
                <w:sz w:val="24"/>
                <w:highlight w:val="none"/>
              </w:rPr>
              <w:t>其    他</w:t>
            </w:r>
          </w:p>
        </w:tc>
        <w:tc>
          <w:tcPr>
            <w:tcW w:w="7244" w:type="dxa"/>
            <w:gridSpan w:val="5"/>
            <w:vAlign w:val="center"/>
          </w:tcPr>
          <w:p>
            <w:pPr>
              <w:jc w:val="center"/>
              <w:rPr>
                <w:rFonts w:ascii="宋体" w:hAnsi="宋体"/>
                <w:sz w:val="24"/>
                <w:highlight w:val="none"/>
              </w:rPr>
            </w:pPr>
          </w:p>
        </w:tc>
      </w:tr>
    </w:tbl>
    <w:p>
      <w:pPr>
        <w:spacing w:line="400" w:lineRule="exact"/>
        <w:ind w:left="735" w:hanging="735" w:hangingChars="350"/>
        <w:rPr>
          <w:rFonts w:ascii="宋体" w:hAnsi="宋体"/>
          <w:bCs/>
          <w:szCs w:val="21"/>
          <w:highlight w:val="none"/>
        </w:rPr>
      </w:pPr>
    </w:p>
    <w:p>
      <w:pPr>
        <w:spacing w:line="400" w:lineRule="exact"/>
        <w:ind w:left="837" w:leftChars="135" w:hanging="554" w:hangingChars="231"/>
        <w:rPr>
          <w:rFonts w:ascii="宋体" w:hAnsi="宋体"/>
          <w:sz w:val="24"/>
          <w:highlight w:val="none"/>
        </w:rPr>
      </w:pPr>
      <w:r>
        <w:rPr>
          <w:rFonts w:hint="eastAsia" w:ascii="宋体" w:hAnsi="宋体"/>
          <w:sz w:val="24"/>
          <w:highlight w:val="none"/>
        </w:rPr>
        <w:t>注：在本表后应附企业法人营业执照副本</w:t>
      </w:r>
      <w:r>
        <w:rPr>
          <w:rFonts w:ascii="宋体" w:hAnsi="宋体"/>
          <w:sz w:val="24"/>
          <w:highlight w:val="none"/>
        </w:rPr>
        <w:drawing>
          <wp:anchor distT="0" distB="0" distL="114300" distR="114300" simplePos="0" relativeHeight="251665408" behindDoc="1" locked="1" layoutInCell="1" allowOverlap="1">
            <wp:simplePos x="0" y="0"/>
            <wp:positionH relativeFrom="column">
              <wp:posOffset>2600325</wp:posOffset>
            </wp:positionH>
            <wp:positionV relativeFrom="page">
              <wp:posOffset>5886450</wp:posOffset>
            </wp:positionV>
            <wp:extent cx="3006090" cy="2781300"/>
            <wp:effectExtent l="19050" t="0" r="3810" b="0"/>
            <wp:wrapNone/>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noChangeArrowheads="1"/>
                    </pic:cNvPicPr>
                  </pic:nvPicPr>
                  <pic:blipFill>
                    <a:blip r:embed="rId10"/>
                    <a:srcRect/>
                    <a:stretch>
                      <a:fillRect/>
                    </a:stretch>
                  </pic:blipFill>
                  <pic:spPr>
                    <a:xfrm>
                      <a:off x="0" y="0"/>
                      <a:ext cx="3006090" cy="2777490"/>
                    </a:xfrm>
                    <a:prstGeom prst="rect">
                      <a:avLst/>
                    </a:prstGeom>
                    <a:noFill/>
                    <a:ln w="9525" cmpd="sng">
                      <a:noFill/>
                      <a:miter lim="800000"/>
                      <a:headEnd/>
                      <a:tailEnd/>
                    </a:ln>
                  </pic:spPr>
                </pic:pic>
              </a:graphicData>
            </a:graphic>
          </wp:anchor>
        </w:drawing>
      </w:r>
      <w:r>
        <w:rPr>
          <w:rFonts w:hint="eastAsia" w:ascii="宋体" w:hAnsi="宋体"/>
          <w:sz w:val="24"/>
          <w:highlight w:val="none"/>
        </w:rPr>
        <w:t>（全本）的复印件</w:t>
      </w:r>
      <w:r>
        <w:rPr>
          <w:rFonts w:hint="eastAsia" w:ascii="宋体" w:hAnsi="宋体"/>
          <w:b/>
          <w:sz w:val="24"/>
          <w:highlight w:val="none"/>
        </w:rPr>
        <w:t>（并加盖单位公章）</w:t>
      </w:r>
      <w:r>
        <w:rPr>
          <w:rFonts w:hint="eastAsia" w:ascii="宋体" w:hAnsi="宋体"/>
          <w:sz w:val="24"/>
          <w:highlight w:val="none"/>
        </w:rPr>
        <w:t>、</w:t>
      </w:r>
    </w:p>
    <w:p>
      <w:pPr>
        <w:spacing w:line="400" w:lineRule="exact"/>
        <w:ind w:left="837" w:leftChars="135" w:hanging="554" w:hangingChars="231"/>
        <w:rPr>
          <w:rFonts w:ascii="宋体" w:hAnsi="宋体"/>
          <w:sz w:val="24"/>
          <w:highlight w:val="none"/>
        </w:rPr>
      </w:pPr>
      <w:r>
        <w:rPr>
          <w:rFonts w:hint="eastAsia" w:ascii="宋体" w:hAnsi="宋体"/>
          <w:sz w:val="24"/>
          <w:highlight w:val="none"/>
        </w:rPr>
        <w:t>基本账户开户许可证复印件</w:t>
      </w:r>
      <w:r>
        <w:rPr>
          <w:rFonts w:hint="eastAsia" w:ascii="宋体" w:hAnsi="宋体"/>
          <w:b/>
          <w:sz w:val="24"/>
          <w:highlight w:val="none"/>
        </w:rPr>
        <w:t>（并加盖单位公章）</w:t>
      </w:r>
      <w:r>
        <w:rPr>
          <w:rFonts w:hint="eastAsia" w:ascii="宋体" w:hAnsi="宋体"/>
          <w:sz w:val="24"/>
          <w:highlight w:val="none"/>
        </w:rPr>
        <w:t>。</w:t>
      </w:r>
    </w:p>
    <w:p>
      <w:pPr>
        <w:spacing w:line="400" w:lineRule="exact"/>
        <w:ind w:left="840" w:hanging="840" w:hangingChars="350"/>
        <w:rPr>
          <w:rFonts w:ascii="宋体" w:hAnsi="宋体"/>
          <w:sz w:val="24"/>
          <w:highlight w:val="none"/>
        </w:rPr>
      </w:pPr>
    </w:p>
    <w:p>
      <w:pPr>
        <w:spacing w:line="360" w:lineRule="auto"/>
        <w:jc w:val="center"/>
        <w:rPr>
          <w:rFonts w:ascii="宋体" w:hAnsi="宋体"/>
          <w:sz w:val="44"/>
          <w:szCs w:val="44"/>
          <w:highlight w:val="none"/>
        </w:rPr>
      </w:pPr>
      <w:r>
        <w:rPr>
          <w:rFonts w:ascii="宋体" w:hAnsi="宋体"/>
          <w:sz w:val="24"/>
          <w:highlight w:val="none"/>
        </w:rPr>
        <w:br w:type="page"/>
      </w:r>
      <w:r>
        <w:rPr>
          <w:rFonts w:hint="eastAsia" w:ascii="宋体" w:hAnsi="宋体"/>
          <w:bCs/>
          <w:sz w:val="28"/>
          <w:highlight w:val="none"/>
        </w:rPr>
        <w:t>（二）产品合格证明资料（具有相关资质的检测机构颁发的检验检测证书）</w:t>
      </w:r>
    </w:p>
    <w:p>
      <w:pPr>
        <w:spacing w:line="360" w:lineRule="auto"/>
        <w:jc w:val="center"/>
        <w:rPr>
          <w:rFonts w:ascii="宋体" w:hAnsi="宋体"/>
          <w:sz w:val="30"/>
          <w:szCs w:val="30"/>
          <w:highlight w:val="none"/>
        </w:rPr>
      </w:pPr>
      <w:r>
        <w:rPr>
          <w:rFonts w:ascii="宋体" w:hAnsi="宋体"/>
          <w:sz w:val="28"/>
          <w:szCs w:val="28"/>
          <w:highlight w:val="none"/>
        </w:rPr>
        <w:br w:type="page"/>
      </w:r>
      <w:r>
        <w:rPr>
          <w:rFonts w:hint="eastAsia" w:ascii="宋体" w:hAnsi="宋体"/>
          <w:bCs/>
          <w:sz w:val="28"/>
          <w:highlight w:val="none"/>
        </w:rPr>
        <w:t>（三）经营业绩一览表</w:t>
      </w:r>
    </w:p>
    <w:p>
      <w:pPr>
        <w:spacing w:line="360" w:lineRule="auto"/>
        <w:jc w:val="center"/>
        <w:rPr>
          <w:rFonts w:ascii="宋体" w:hAnsi="宋体"/>
          <w:highlight w:val="none"/>
        </w:rPr>
      </w:pPr>
    </w:p>
    <w:p>
      <w:pPr>
        <w:pStyle w:val="38"/>
        <w:rPr>
          <w:rFonts w:ascii="宋体" w:hAnsi="宋体"/>
          <w:highlight w:val="none"/>
        </w:rPr>
      </w:pPr>
    </w:p>
    <w:tbl>
      <w:tblPr>
        <w:tblStyle w:val="5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785"/>
        <w:gridCol w:w="735"/>
        <w:gridCol w:w="840"/>
        <w:gridCol w:w="945"/>
        <w:gridCol w:w="1365"/>
        <w:gridCol w:w="1365"/>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38" w:type="dxa"/>
            <w:vAlign w:val="center"/>
          </w:tcPr>
          <w:p>
            <w:pPr>
              <w:pStyle w:val="38"/>
              <w:ind w:left="482" w:hanging="482"/>
              <w:jc w:val="center"/>
              <w:rPr>
                <w:rFonts w:ascii="宋体" w:hAnsi="宋体"/>
                <w:sz w:val="24"/>
                <w:highlight w:val="none"/>
              </w:rPr>
            </w:pPr>
            <w:r>
              <w:rPr>
                <w:rFonts w:hint="eastAsia" w:ascii="宋体" w:hAnsi="宋体"/>
                <w:sz w:val="24"/>
                <w:highlight w:val="none"/>
              </w:rPr>
              <w:t>序号</w:t>
            </w:r>
          </w:p>
        </w:tc>
        <w:tc>
          <w:tcPr>
            <w:tcW w:w="1785" w:type="dxa"/>
            <w:vAlign w:val="center"/>
          </w:tcPr>
          <w:p>
            <w:pPr>
              <w:pStyle w:val="38"/>
              <w:ind w:left="482" w:hanging="482"/>
              <w:jc w:val="center"/>
              <w:rPr>
                <w:rFonts w:ascii="宋体" w:hAnsi="宋体"/>
                <w:sz w:val="24"/>
                <w:highlight w:val="none"/>
              </w:rPr>
            </w:pPr>
            <w:r>
              <w:rPr>
                <w:rFonts w:hint="eastAsia" w:ascii="宋体" w:hAnsi="宋体"/>
                <w:sz w:val="24"/>
                <w:highlight w:val="none"/>
              </w:rPr>
              <w:t>产品名称</w:t>
            </w:r>
          </w:p>
        </w:tc>
        <w:tc>
          <w:tcPr>
            <w:tcW w:w="735" w:type="dxa"/>
            <w:vAlign w:val="center"/>
          </w:tcPr>
          <w:p>
            <w:pPr>
              <w:pStyle w:val="38"/>
              <w:ind w:left="482" w:hanging="482"/>
              <w:jc w:val="center"/>
              <w:rPr>
                <w:rFonts w:ascii="宋体" w:hAnsi="宋体"/>
                <w:sz w:val="24"/>
                <w:highlight w:val="none"/>
              </w:rPr>
            </w:pPr>
            <w:r>
              <w:rPr>
                <w:rFonts w:hint="eastAsia" w:ascii="宋体" w:hAnsi="宋体"/>
                <w:sz w:val="24"/>
                <w:highlight w:val="none"/>
              </w:rPr>
              <w:t>数量</w:t>
            </w:r>
          </w:p>
        </w:tc>
        <w:tc>
          <w:tcPr>
            <w:tcW w:w="840" w:type="dxa"/>
            <w:vAlign w:val="center"/>
          </w:tcPr>
          <w:p>
            <w:pPr>
              <w:pStyle w:val="38"/>
              <w:ind w:left="1" w:firstLine="0"/>
              <w:jc w:val="center"/>
              <w:rPr>
                <w:rFonts w:ascii="宋体" w:hAnsi="宋体"/>
                <w:sz w:val="24"/>
                <w:highlight w:val="none"/>
              </w:rPr>
            </w:pPr>
            <w:r>
              <w:rPr>
                <w:rFonts w:hint="eastAsia" w:ascii="宋体" w:hAnsi="宋体"/>
                <w:sz w:val="24"/>
                <w:highlight w:val="none"/>
              </w:rPr>
              <w:t>规格型号</w:t>
            </w:r>
          </w:p>
        </w:tc>
        <w:tc>
          <w:tcPr>
            <w:tcW w:w="945" w:type="dxa"/>
            <w:vAlign w:val="center"/>
          </w:tcPr>
          <w:p>
            <w:pPr>
              <w:pStyle w:val="38"/>
              <w:ind w:left="482" w:hanging="482"/>
              <w:jc w:val="center"/>
              <w:rPr>
                <w:rFonts w:ascii="宋体" w:hAnsi="宋体"/>
                <w:sz w:val="24"/>
                <w:highlight w:val="none"/>
              </w:rPr>
            </w:pPr>
            <w:r>
              <w:rPr>
                <w:rFonts w:hint="eastAsia" w:ascii="宋体" w:hAnsi="宋体"/>
                <w:sz w:val="24"/>
                <w:highlight w:val="none"/>
              </w:rPr>
              <w:t>金额</w:t>
            </w:r>
          </w:p>
        </w:tc>
        <w:tc>
          <w:tcPr>
            <w:tcW w:w="1365" w:type="dxa"/>
            <w:vAlign w:val="center"/>
          </w:tcPr>
          <w:p>
            <w:pPr>
              <w:pStyle w:val="38"/>
              <w:ind w:left="482" w:hanging="482"/>
              <w:jc w:val="center"/>
              <w:rPr>
                <w:rFonts w:ascii="宋体" w:hAnsi="宋体"/>
                <w:sz w:val="24"/>
                <w:highlight w:val="none"/>
              </w:rPr>
            </w:pPr>
            <w:r>
              <w:rPr>
                <w:rFonts w:hint="eastAsia" w:ascii="宋体" w:hAnsi="宋体"/>
                <w:sz w:val="24"/>
                <w:highlight w:val="none"/>
              </w:rPr>
              <w:t>用户名称</w:t>
            </w:r>
          </w:p>
        </w:tc>
        <w:tc>
          <w:tcPr>
            <w:tcW w:w="1365" w:type="dxa"/>
            <w:vAlign w:val="center"/>
          </w:tcPr>
          <w:p>
            <w:pPr>
              <w:pStyle w:val="38"/>
              <w:ind w:left="482" w:hanging="482"/>
              <w:jc w:val="center"/>
              <w:rPr>
                <w:rFonts w:ascii="宋体" w:hAnsi="宋体"/>
                <w:sz w:val="24"/>
                <w:highlight w:val="none"/>
              </w:rPr>
            </w:pPr>
            <w:r>
              <w:rPr>
                <w:rFonts w:hint="eastAsia" w:ascii="宋体" w:hAnsi="宋体"/>
                <w:sz w:val="24"/>
                <w:highlight w:val="none"/>
              </w:rPr>
              <w:t>联系人</w:t>
            </w:r>
          </w:p>
          <w:p>
            <w:pPr>
              <w:pStyle w:val="38"/>
              <w:ind w:left="482" w:hanging="482"/>
              <w:jc w:val="center"/>
              <w:rPr>
                <w:rFonts w:ascii="宋体" w:hAnsi="宋体"/>
                <w:sz w:val="24"/>
                <w:highlight w:val="none"/>
              </w:rPr>
            </w:pPr>
            <w:r>
              <w:rPr>
                <w:rFonts w:hint="eastAsia" w:ascii="宋体" w:hAnsi="宋体"/>
                <w:sz w:val="24"/>
                <w:highlight w:val="none"/>
              </w:rPr>
              <w:t>联系电话</w:t>
            </w:r>
          </w:p>
        </w:tc>
        <w:tc>
          <w:tcPr>
            <w:tcW w:w="1260" w:type="dxa"/>
            <w:vAlign w:val="center"/>
          </w:tcPr>
          <w:p>
            <w:pPr>
              <w:pStyle w:val="38"/>
              <w:ind w:left="482" w:hanging="482"/>
              <w:jc w:val="center"/>
              <w:rPr>
                <w:rFonts w:ascii="宋体" w:hAnsi="宋体"/>
                <w:sz w:val="24"/>
                <w:highlight w:val="none"/>
              </w:rPr>
            </w:pPr>
            <w:r>
              <w:rPr>
                <w:rFonts w:hint="eastAsia" w:ascii="宋体" w:hAnsi="宋体"/>
                <w:sz w:val="24"/>
                <w:highlight w:val="none"/>
              </w:rPr>
              <w:t>完成时间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38" w:type="dxa"/>
          </w:tcPr>
          <w:p>
            <w:pPr>
              <w:pStyle w:val="38"/>
              <w:ind w:left="480" w:hanging="480"/>
              <w:rPr>
                <w:rFonts w:ascii="宋体" w:hAnsi="宋体"/>
                <w:sz w:val="24"/>
                <w:highlight w:val="none"/>
              </w:rPr>
            </w:pPr>
          </w:p>
        </w:tc>
        <w:tc>
          <w:tcPr>
            <w:tcW w:w="1785" w:type="dxa"/>
          </w:tcPr>
          <w:p>
            <w:pPr>
              <w:pStyle w:val="38"/>
              <w:ind w:left="480" w:hanging="480"/>
              <w:rPr>
                <w:rFonts w:ascii="宋体" w:hAnsi="宋体"/>
                <w:sz w:val="24"/>
                <w:highlight w:val="none"/>
              </w:rPr>
            </w:pPr>
          </w:p>
        </w:tc>
        <w:tc>
          <w:tcPr>
            <w:tcW w:w="735" w:type="dxa"/>
          </w:tcPr>
          <w:p>
            <w:pPr>
              <w:pStyle w:val="38"/>
              <w:ind w:left="480" w:hanging="480"/>
              <w:rPr>
                <w:rFonts w:ascii="宋体" w:hAnsi="宋体"/>
                <w:sz w:val="24"/>
                <w:highlight w:val="none"/>
              </w:rPr>
            </w:pPr>
          </w:p>
        </w:tc>
        <w:tc>
          <w:tcPr>
            <w:tcW w:w="840" w:type="dxa"/>
          </w:tcPr>
          <w:p>
            <w:pPr>
              <w:pStyle w:val="38"/>
              <w:ind w:left="480" w:hanging="480"/>
              <w:rPr>
                <w:rFonts w:ascii="宋体" w:hAnsi="宋体"/>
                <w:sz w:val="24"/>
                <w:highlight w:val="none"/>
              </w:rPr>
            </w:pPr>
          </w:p>
        </w:tc>
        <w:tc>
          <w:tcPr>
            <w:tcW w:w="945" w:type="dxa"/>
          </w:tcPr>
          <w:p>
            <w:pPr>
              <w:pStyle w:val="38"/>
              <w:ind w:left="480" w:hanging="480"/>
              <w:rPr>
                <w:rFonts w:ascii="宋体" w:hAnsi="宋体"/>
                <w:sz w:val="24"/>
                <w:highlight w:val="none"/>
              </w:rPr>
            </w:pPr>
          </w:p>
        </w:tc>
        <w:tc>
          <w:tcPr>
            <w:tcW w:w="1365" w:type="dxa"/>
          </w:tcPr>
          <w:p>
            <w:pPr>
              <w:pStyle w:val="38"/>
              <w:ind w:left="480" w:hanging="480"/>
              <w:rPr>
                <w:rFonts w:ascii="宋体" w:hAnsi="宋体"/>
                <w:sz w:val="24"/>
                <w:highlight w:val="none"/>
              </w:rPr>
            </w:pPr>
          </w:p>
        </w:tc>
        <w:tc>
          <w:tcPr>
            <w:tcW w:w="1365" w:type="dxa"/>
          </w:tcPr>
          <w:p>
            <w:pPr>
              <w:pStyle w:val="38"/>
              <w:ind w:left="480" w:hanging="480"/>
              <w:rPr>
                <w:rFonts w:ascii="宋体" w:hAnsi="宋体"/>
                <w:sz w:val="24"/>
                <w:highlight w:val="none"/>
              </w:rPr>
            </w:pPr>
          </w:p>
        </w:tc>
        <w:tc>
          <w:tcPr>
            <w:tcW w:w="1260" w:type="dxa"/>
          </w:tcPr>
          <w:p>
            <w:pPr>
              <w:pStyle w:val="38"/>
              <w:ind w:left="480" w:hanging="480"/>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38" w:type="dxa"/>
          </w:tcPr>
          <w:p>
            <w:pPr>
              <w:pStyle w:val="38"/>
              <w:ind w:left="480" w:hanging="480"/>
              <w:rPr>
                <w:rFonts w:ascii="宋体" w:hAnsi="宋体"/>
                <w:sz w:val="24"/>
                <w:highlight w:val="none"/>
              </w:rPr>
            </w:pPr>
          </w:p>
        </w:tc>
        <w:tc>
          <w:tcPr>
            <w:tcW w:w="1785" w:type="dxa"/>
          </w:tcPr>
          <w:p>
            <w:pPr>
              <w:pStyle w:val="38"/>
              <w:ind w:left="480" w:hanging="480"/>
              <w:rPr>
                <w:rFonts w:ascii="宋体" w:hAnsi="宋体"/>
                <w:sz w:val="24"/>
                <w:highlight w:val="none"/>
              </w:rPr>
            </w:pPr>
          </w:p>
        </w:tc>
        <w:tc>
          <w:tcPr>
            <w:tcW w:w="735" w:type="dxa"/>
          </w:tcPr>
          <w:p>
            <w:pPr>
              <w:pStyle w:val="38"/>
              <w:ind w:left="480" w:hanging="480"/>
              <w:rPr>
                <w:rFonts w:ascii="宋体" w:hAnsi="宋体"/>
                <w:sz w:val="24"/>
                <w:highlight w:val="none"/>
              </w:rPr>
            </w:pPr>
          </w:p>
        </w:tc>
        <w:tc>
          <w:tcPr>
            <w:tcW w:w="840" w:type="dxa"/>
          </w:tcPr>
          <w:p>
            <w:pPr>
              <w:pStyle w:val="38"/>
              <w:ind w:left="480" w:hanging="480"/>
              <w:rPr>
                <w:rFonts w:ascii="宋体" w:hAnsi="宋体"/>
                <w:sz w:val="24"/>
                <w:highlight w:val="none"/>
              </w:rPr>
            </w:pPr>
          </w:p>
        </w:tc>
        <w:tc>
          <w:tcPr>
            <w:tcW w:w="945" w:type="dxa"/>
          </w:tcPr>
          <w:p>
            <w:pPr>
              <w:pStyle w:val="38"/>
              <w:ind w:left="480" w:hanging="480"/>
              <w:rPr>
                <w:rFonts w:ascii="宋体" w:hAnsi="宋体"/>
                <w:sz w:val="24"/>
                <w:highlight w:val="none"/>
              </w:rPr>
            </w:pPr>
          </w:p>
        </w:tc>
        <w:tc>
          <w:tcPr>
            <w:tcW w:w="1365" w:type="dxa"/>
          </w:tcPr>
          <w:p>
            <w:pPr>
              <w:pStyle w:val="38"/>
              <w:ind w:left="480" w:hanging="480"/>
              <w:rPr>
                <w:rFonts w:ascii="宋体" w:hAnsi="宋体"/>
                <w:sz w:val="24"/>
                <w:highlight w:val="none"/>
              </w:rPr>
            </w:pPr>
          </w:p>
        </w:tc>
        <w:tc>
          <w:tcPr>
            <w:tcW w:w="1365" w:type="dxa"/>
          </w:tcPr>
          <w:p>
            <w:pPr>
              <w:pStyle w:val="38"/>
              <w:ind w:left="480" w:hanging="480"/>
              <w:rPr>
                <w:rFonts w:ascii="宋体" w:hAnsi="宋体"/>
                <w:sz w:val="24"/>
                <w:highlight w:val="none"/>
              </w:rPr>
            </w:pPr>
          </w:p>
        </w:tc>
        <w:tc>
          <w:tcPr>
            <w:tcW w:w="1260" w:type="dxa"/>
          </w:tcPr>
          <w:p>
            <w:pPr>
              <w:pStyle w:val="38"/>
              <w:ind w:left="480" w:hanging="480"/>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38" w:type="dxa"/>
          </w:tcPr>
          <w:p>
            <w:pPr>
              <w:pStyle w:val="38"/>
              <w:ind w:left="480" w:hanging="480"/>
              <w:rPr>
                <w:rFonts w:ascii="宋体" w:hAnsi="宋体"/>
                <w:sz w:val="24"/>
                <w:highlight w:val="none"/>
              </w:rPr>
            </w:pPr>
          </w:p>
        </w:tc>
        <w:tc>
          <w:tcPr>
            <w:tcW w:w="1785" w:type="dxa"/>
          </w:tcPr>
          <w:p>
            <w:pPr>
              <w:pStyle w:val="38"/>
              <w:ind w:left="480" w:hanging="480"/>
              <w:rPr>
                <w:rFonts w:ascii="宋体" w:hAnsi="宋体"/>
                <w:sz w:val="24"/>
                <w:highlight w:val="none"/>
              </w:rPr>
            </w:pPr>
          </w:p>
        </w:tc>
        <w:tc>
          <w:tcPr>
            <w:tcW w:w="735" w:type="dxa"/>
          </w:tcPr>
          <w:p>
            <w:pPr>
              <w:pStyle w:val="38"/>
              <w:ind w:left="480" w:hanging="480"/>
              <w:rPr>
                <w:rFonts w:ascii="宋体" w:hAnsi="宋体"/>
                <w:sz w:val="24"/>
                <w:highlight w:val="none"/>
              </w:rPr>
            </w:pPr>
          </w:p>
        </w:tc>
        <w:tc>
          <w:tcPr>
            <w:tcW w:w="840" w:type="dxa"/>
          </w:tcPr>
          <w:p>
            <w:pPr>
              <w:pStyle w:val="38"/>
              <w:ind w:left="480" w:hanging="480"/>
              <w:rPr>
                <w:rFonts w:ascii="宋体" w:hAnsi="宋体"/>
                <w:sz w:val="24"/>
                <w:highlight w:val="none"/>
              </w:rPr>
            </w:pPr>
          </w:p>
        </w:tc>
        <w:tc>
          <w:tcPr>
            <w:tcW w:w="945" w:type="dxa"/>
          </w:tcPr>
          <w:p>
            <w:pPr>
              <w:pStyle w:val="38"/>
              <w:ind w:left="480" w:hanging="480"/>
              <w:rPr>
                <w:rFonts w:ascii="宋体" w:hAnsi="宋体"/>
                <w:sz w:val="24"/>
                <w:highlight w:val="none"/>
              </w:rPr>
            </w:pPr>
          </w:p>
        </w:tc>
        <w:tc>
          <w:tcPr>
            <w:tcW w:w="1365" w:type="dxa"/>
          </w:tcPr>
          <w:p>
            <w:pPr>
              <w:pStyle w:val="38"/>
              <w:ind w:left="480" w:hanging="480"/>
              <w:rPr>
                <w:rFonts w:ascii="宋体" w:hAnsi="宋体"/>
                <w:sz w:val="24"/>
                <w:highlight w:val="none"/>
              </w:rPr>
            </w:pPr>
          </w:p>
        </w:tc>
        <w:tc>
          <w:tcPr>
            <w:tcW w:w="1365" w:type="dxa"/>
          </w:tcPr>
          <w:p>
            <w:pPr>
              <w:pStyle w:val="38"/>
              <w:ind w:left="480" w:hanging="480"/>
              <w:rPr>
                <w:rFonts w:ascii="宋体" w:hAnsi="宋体"/>
                <w:sz w:val="24"/>
                <w:highlight w:val="none"/>
              </w:rPr>
            </w:pPr>
          </w:p>
        </w:tc>
        <w:tc>
          <w:tcPr>
            <w:tcW w:w="1260" w:type="dxa"/>
          </w:tcPr>
          <w:p>
            <w:pPr>
              <w:pStyle w:val="38"/>
              <w:ind w:left="480" w:hanging="480"/>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38" w:type="dxa"/>
          </w:tcPr>
          <w:p>
            <w:pPr>
              <w:pStyle w:val="38"/>
              <w:ind w:left="480" w:hanging="480"/>
              <w:rPr>
                <w:rFonts w:ascii="宋体" w:hAnsi="宋体"/>
                <w:sz w:val="24"/>
                <w:highlight w:val="none"/>
              </w:rPr>
            </w:pPr>
          </w:p>
        </w:tc>
        <w:tc>
          <w:tcPr>
            <w:tcW w:w="1785" w:type="dxa"/>
          </w:tcPr>
          <w:p>
            <w:pPr>
              <w:pStyle w:val="38"/>
              <w:ind w:left="480" w:hanging="480"/>
              <w:rPr>
                <w:rFonts w:ascii="宋体" w:hAnsi="宋体"/>
                <w:sz w:val="24"/>
                <w:highlight w:val="none"/>
              </w:rPr>
            </w:pPr>
          </w:p>
        </w:tc>
        <w:tc>
          <w:tcPr>
            <w:tcW w:w="735" w:type="dxa"/>
          </w:tcPr>
          <w:p>
            <w:pPr>
              <w:pStyle w:val="38"/>
              <w:ind w:left="480" w:hanging="480"/>
              <w:rPr>
                <w:rFonts w:ascii="宋体" w:hAnsi="宋体"/>
                <w:sz w:val="24"/>
                <w:highlight w:val="none"/>
              </w:rPr>
            </w:pPr>
          </w:p>
        </w:tc>
        <w:tc>
          <w:tcPr>
            <w:tcW w:w="840" w:type="dxa"/>
          </w:tcPr>
          <w:p>
            <w:pPr>
              <w:pStyle w:val="38"/>
              <w:ind w:left="480" w:hanging="480"/>
              <w:rPr>
                <w:rFonts w:ascii="宋体" w:hAnsi="宋体"/>
                <w:sz w:val="24"/>
                <w:highlight w:val="none"/>
              </w:rPr>
            </w:pPr>
          </w:p>
        </w:tc>
        <w:tc>
          <w:tcPr>
            <w:tcW w:w="945" w:type="dxa"/>
          </w:tcPr>
          <w:p>
            <w:pPr>
              <w:pStyle w:val="38"/>
              <w:ind w:left="480" w:hanging="480"/>
              <w:rPr>
                <w:rFonts w:ascii="宋体" w:hAnsi="宋体"/>
                <w:sz w:val="24"/>
                <w:highlight w:val="none"/>
              </w:rPr>
            </w:pPr>
          </w:p>
        </w:tc>
        <w:tc>
          <w:tcPr>
            <w:tcW w:w="1365" w:type="dxa"/>
          </w:tcPr>
          <w:p>
            <w:pPr>
              <w:pStyle w:val="38"/>
              <w:ind w:left="480" w:hanging="480"/>
              <w:rPr>
                <w:rFonts w:ascii="宋体" w:hAnsi="宋体"/>
                <w:sz w:val="24"/>
                <w:highlight w:val="none"/>
              </w:rPr>
            </w:pPr>
          </w:p>
        </w:tc>
        <w:tc>
          <w:tcPr>
            <w:tcW w:w="1365" w:type="dxa"/>
          </w:tcPr>
          <w:p>
            <w:pPr>
              <w:pStyle w:val="38"/>
              <w:ind w:left="480" w:hanging="480"/>
              <w:rPr>
                <w:rFonts w:ascii="宋体" w:hAnsi="宋体"/>
                <w:sz w:val="24"/>
                <w:highlight w:val="none"/>
              </w:rPr>
            </w:pPr>
          </w:p>
        </w:tc>
        <w:tc>
          <w:tcPr>
            <w:tcW w:w="1260" w:type="dxa"/>
          </w:tcPr>
          <w:p>
            <w:pPr>
              <w:pStyle w:val="38"/>
              <w:ind w:left="480" w:hanging="480"/>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38" w:type="dxa"/>
          </w:tcPr>
          <w:p>
            <w:pPr>
              <w:pStyle w:val="38"/>
              <w:ind w:left="480" w:hanging="480"/>
              <w:rPr>
                <w:rFonts w:ascii="宋体" w:hAnsi="宋体"/>
                <w:sz w:val="24"/>
                <w:highlight w:val="none"/>
              </w:rPr>
            </w:pPr>
          </w:p>
        </w:tc>
        <w:tc>
          <w:tcPr>
            <w:tcW w:w="1785" w:type="dxa"/>
          </w:tcPr>
          <w:p>
            <w:pPr>
              <w:pStyle w:val="38"/>
              <w:ind w:left="480" w:hanging="480"/>
              <w:rPr>
                <w:rFonts w:ascii="宋体" w:hAnsi="宋体"/>
                <w:sz w:val="24"/>
                <w:highlight w:val="none"/>
              </w:rPr>
            </w:pPr>
          </w:p>
        </w:tc>
        <w:tc>
          <w:tcPr>
            <w:tcW w:w="735" w:type="dxa"/>
          </w:tcPr>
          <w:p>
            <w:pPr>
              <w:pStyle w:val="38"/>
              <w:ind w:left="480" w:hanging="480"/>
              <w:rPr>
                <w:rFonts w:ascii="宋体" w:hAnsi="宋体"/>
                <w:sz w:val="24"/>
                <w:highlight w:val="none"/>
              </w:rPr>
            </w:pPr>
          </w:p>
        </w:tc>
        <w:tc>
          <w:tcPr>
            <w:tcW w:w="840" w:type="dxa"/>
          </w:tcPr>
          <w:p>
            <w:pPr>
              <w:pStyle w:val="38"/>
              <w:ind w:left="480" w:hanging="480"/>
              <w:rPr>
                <w:rFonts w:ascii="宋体" w:hAnsi="宋体"/>
                <w:sz w:val="24"/>
                <w:highlight w:val="none"/>
              </w:rPr>
            </w:pPr>
          </w:p>
        </w:tc>
        <w:tc>
          <w:tcPr>
            <w:tcW w:w="945" w:type="dxa"/>
          </w:tcPr>
          <w:p>
            <w:pPr>
              <w:pStyle w:val="38"/>
              <w:ind w:left="480" w:hanging="480"/>
              <w:rPr>
                <w:rFonts w:ascii="宋体" w:hAnsi="宋体"/>
                <w:sz w:val="24"/>
                <w:highlight w:val="none"/>
              </w:rPr>
            </w:pPr>
          </w:p>
        </w:tc>
        <w:tc>
          <w:tcPr>
            <w:tcW w:w="1365" w:type="dxa"/>
          </w:tcPr>
          <w:p>
            <w:pPr>
              <w:pStyle w:val="38"/>
              <w:ind w:left="480" w:hanging="480"/>
              <w:rPr>
                <w:rFonts w:ascii="宋体" w:hAnsi="宋体"/>
                <w:sz w:val="24"/>
                <w:highlight w:val="none"/>
              </w:rPr>
            </w:pPr>
          </w:p>
        </w:tc>
        <w:tc>
          <w:tcPr>
            <w:tcW w:w="1365" w:type="dxa"/>
          </w:tcPr>
          <w:p>
            <w:pPr>
              <w:pStyle w:val="38"/>
              <w:ind w:left="480" w:hanging="480"/>
              <w:rPr>
                <w:rFonts w:ascii="宋体" w:hAnsi="宋体"/>
                <w:sz w:val="24"/>
                <w:highlight w:val="none"/>
              </w:rPr>
            </w:pPr>
          </w:p>
        </w:tc>
        <w:tc>
          <w:tcPr>
            <w:tcW w:w="1260" w:type="dxa"/>
          </w:tcPr>
          <w:p>
            <w:pPr>
              <w:pStyle w:val="38"/>
              <w:ind w:left="480" w:hanging="480"/>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38" w:type="dxa"/>
          </w:tcPr>
          <w:p>
            <w:pPr>
              <w:pStyle w:val="38"/>
              <w:ind w:left="480" w:hanging="480"/>
              <w:rPr>
                <w:rFonts w:ascii="宋体" w:hAnsi="宋体"/>
                <w:sz w:val="24"/>
                <w:highlight w:val="none"/>
              </w:rPr>
            </w:pPr>
          </w:p>
        </w:tc>
        <w:tc>
          <w:tcPr>
            <w:tcW w:w="1785" w:type="dxa"/>
          </w:tcPr>
          <w:p>
            <w:pPr>
              <w:pStyle w:val="38"/>
              <w:ind w:left="480" w:hanging="480"/>
              <w:rPr>
                <w:rFonts w:ascii="宋体" w:hAnsi="宋体"/>
                <w:sz w:val="24"/>
                <w:highlight w:val="none"/>
              </w:rPr>
            </w:pPr>
          </w:p>
        </w:tc>
        <w:tc>
          <w:tcPr>
            <w:tcW w:w="735" w:type="dxa"/>
          </w:tcPr>
          <w:p>
            <w:pPr>
              <w:pStyle w:val="38"/>
              <w:ind w:left="480" w:hanging="480"/>
              <w:rPr>
                <w:rFonts w:ascii="宋体" w:hAnsi="宋体"/>
                <w:sz w:val="24"/>
                <w:highlight w:val="none"/>
              </w:rPr>
            </w:pPr>
          </w:p>
        </w:tc>
        <w:tc>
          <w:tcPr>
            <w:tcW w:w="840" w:type="dxa"/>
          </w:tcPr>
          <w:p>
            <w:pPr>
              <w:pStyle w:val="38"/>
              <w:ind w:left="480" w:hanging="480"/>
              <w:rPr>
                <w:rFonts w:ascii="宋体" w:hAnsi="宋体"/>
                <w:sz w:val="24"/>
                <w:highlight w:val="none"/>
              </w:rPr>
            </w:pPr>
          </w:p>
        </w:tc>
        <w:tc>
          <w:tcPr>
            <w:tcW w:w="945" w:type="dxa"/>
          </w:tcPr>
          <w:p>
            <w:pPr>
              <w:pStyle w:val="38"/>
              <w:ind w:left="480" w:hanging="480"/>
              <w:rPr>
                <w:rFonts w:ascii="宋体" w:hAnsi="宋体"/>
                <w:sz w:val="24"/>
                <w:highlight w:val="none"/>
              </w:rPr>
            </w:pPr>
          </w:p>
        </w:tc>
        <w:tc>
          <w:tcPr>
            <w:tcW w:w="1365" w:type="dxa"/>
          </w:tcPr>
          <w:p>
            <w:pPr>
              <w:pStyle w:val="38"/>
              <w:ind w:left="480" w:hanging="480"/>
              <w:rPr>
                <w:rFonts w:ascii="宋体" w:hAnsi="宋体"/>
                <w:sz w:val="24"/>
                <w:highlight w:val="none"/>
              </w:rPr>
            </w:pPr>
          </w:p>
        </w:tc>
        <w:tc>
          <w:tcPr>
            <w:tcW w:w="1365" w:type="dxa"/>
          </w:tcPr>
          <w:p>
            <w:pPr>
              <w:pStyle w:val="38"/>
              <w:ind w:left="480" w:hanging="480"/>
              <w:rPr>
                <w:rFonts w:ascii="宋体" w:hAnsi="宋体"/>
                <w:sz w:val="24"/>
                <w:highlight w:val="none"/>
              </w:rPr>
            </w:pPr>
          </w:p>
        </w:tc>
        <w:tc>
          <w:tcPr>
            <w:tcW w:w="1260" w:type="dxa"/>
          </w:tcPr>
          <w:p>
            <w:pPr>
              <w:pStyle w:val="38"/>
              <w:ind w:left="480" w:hanging="480"/>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38" w:type="dxa"/>
          </w:tcPr>
          <w:p>
            <w:pPr>
              <w:pStyle w:val="38"/>
              <w:ind w:left="480" w:hanging="480"/>
              <w:rPr>
                <w:rFonts w:ascii="宋体" w:hAnsi="宋体"/>
                <w:sz w:val="24"/>
                <w:highlight w:val="none"/>
              </w:rPr>
            </w:pPr>
          </w:p>
        </w:tc>
        <w:tc>
          <w:tcPr>
            <w:tcW w:w="1785" w:type="dxa"/>
          </w:tcPr>
          <w:p>
            <w:pPr>
              <w:pStyle w:val="38"/>
              <w:ind w:left="480" w:hanging="480"/>
              <w:rPr>
                <w:rFonts w:ascii="宋体" w:hAnsi="宋体"/>
                <w:sz w:val="24"/>
                <w:highlight w:val="none"/>
              </w:rPr>
            </w:pPr>
          </w:p>
        </w:tc>
        <w:tc>
          <w:tcPr>
            <w:tcW w:w="735" w:type="dxa"/>
          </w:tcPr>
          <w:p>
            <w:pPr>
              <w:pStyle w:val="38"/>
              <w:ind w:left="480" w:hanging="480"/>
              <w:rPr>
                <w:rFonts w:ascii="宋体" w:hAnsi="宋体"/>
                <w:sz w:val="24"/>
                <w:highlight w:val="none"/>
              </w:rPr>
            </w:pPr>
          </w:p>
        </w:tc>
        <w:tc>
          <w:tcPr>
            <w:tcW w:w="840" w:type="dxa"/>
          </w:tcPr>
          <w:p>
            <w:pPr>
              <w:pStyle w:val="38"/>
              <w:ind w:left="480" w:hanging="480"/>
              <w:rPr>
                <w:rFonts w:ascii="宋体" w:hAnsi="宋体"/>
                <w:sz w:val="24"/>
                <w:highlight w:val="none"/>
              </w:rPr>
            </w:pPr>
          </w:p>
        </w:tc>
        <w:tc>
          <w:tcPr>
            <w:tcW w:w="945" w:type="dxa"/>
          </w:tcPr>
          <w:p>
            <w:pPr>
              <w:pStyle w:val="38"/>
              <w:ind w:left="480" w:hanging="480"/>
              <w:rPr>
                <w:rFonts w:ascii="宋体" w:hAnsi="宋体"/>
                <w:sz w:val="24"/>
                <w:highlight w:val="none"/>
              </w:rPr>
            </w:pPr>
          </w:p>
        </w:tc>
        <w:tc>
          <w:tcPr>
            <w:tcW w:w="1365" w:type="dxa"/>
          </w:tcPr>
          <w:p>
            <w:pPr>
              <w:pStyle w:val="38"/>
              <w:ind w:left="480" w:hanging="480"/>
              <w:rPr>
                <w:rFonts w:ascii="宋体" w:hAnsi="宋体"/>
                <w:sz w:val="24"/>
                <w:highlight w:val="none"/>
              </w:rPr>
            </w:pPr>
          </w:p>
        </w:tc>
        <w:tc>
          <w:tcPr>
            <w:tcW w:w="1365" w:type="dxa"/>
          </w:tcPr>
          <w:p>
            <w:pPr>
              <w:pStyle w:val="38"/>
              <w:ind w:left="480" w:hanging="480"/>
              <w:rPr>
                <w:rFonts w:ascii="宋体" w:hAnsi="宋体"/>
                <w:sz w:val="24"/>
                <w:highlight w:val="none"/>
              </w:rPr>
            </w:pPr>
          </w:p>
        </w:tc>
        <w:tc>
          <w:tcPr>
            <w:tcW w:w="1260" w:type="dxa"/>
          </w:tcPr>
          <w:p>
            <w:pPr>
              <w:pStyle w:val="38"/>
              <w:ind w:left="480" w:hanging="480"/>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38" w:type="dxa"/>
          </w:tcPr>
          <w:p>
            <w:pPr>
              <w:pStyle w:val="38"/>
              <w:ind w:left="480" w:hanging="480"/>
              <w:rPr>
                <w:rFonts w:ascii="宋体" w:hAnsi="宋体"/>
                <w:sz w:val="24"/>
                <w:highlight w:val="none"/>
              </w:rPr>
            </w:pPr>
          </w:p>
        </w:tc>
        <w:tc>
          <w:tcPr>
            <w:tcW w:w="1785" w:type="dxa"/>
          </w:tcPr>
          <w:p>
            <w:pPr>
              <w:pStyle w:val="38"/>
              <w:ind w:left="480" w:hanging="480"/>
              <w:rPr>
                <w:rFonts w:ascii="宋体" w:hAnsi="宋体"/>
                <w:sz w:val="24"/>
                <w:highlight w:val="none"/>
              </w:rPr>
            </w:pPr>
          </w:p>
        </w:tc>
        <w:tc>
          <w:tcPr>
            <w:tcW w:w="735" w:type="dxa"/>
          </w:tcPr>
          <w:p>
            <w:pPr>
              <w:pStyle w:val="38"/>
              <w:ind w:left="480" w:hanging="480"/>
              <w:rPr>
                <w:rFonts w:ascii="宋体" w:hAnsi="宋体"/>
                <w:sz w:val="24"/>
                <w:highlight w:val="none"/>
              </w:rPr>
            </w:pPr>
          </w:p>
        </w:tc>
        <w:tc>
          <w:tcPr>
            <w:tcW w:w="840" w:type="dxa"/>
          </w:tcPr>
          <w:p>
            <w:pPr>
              <w:pStyle w:val="38"/>
              <w:ind w:left="480" w:hanging="480"/>
              <w:rPr>
                <w:rFonts w:ascii="宋体" w:hAnsi="宋体"/>
                <w:sz w:val="24"/>
                <w:highlight w:val="none"/>
              </w:rPr>
            </w:pPr>
          </w:p>
        </w:tc>
        <w:tc>
          <w:tcPr>
            <w:tcW w:w="945" w:type="dxa"/>
          </w:tcPr>
          <w:p>
            <w:pPr>
              <w:pStyle w:val="38"/>
              <w:ind w:left="480" w:hanging="480"/>
              <w:rPr>
                <w:rFonts w:ascii="宋体" w:hAnsi="宋体"/>
                <w:sz w:val="24"/>
                <w:highlight w:val="none"/>
              </w:rPr>
            </w:pPr>
          </w:p>
        </w:tc>
        <w:tc>
          <w:tcPr>
            <w:tcW w:w="1365" w:type="dxa"/>
          </w:tcPr>
          <w:p>
            <w:pPr>
              <w:pStyle w:val="38"/>
              <w:ind w:left="480" w:hanging="480"/>
              <w:rPr>
                <w:rFonts w:ascii="宋体" w:hAnsi="宋体"/>
                <w:sz w:val="24"/>
                <w:highlight w:val="none"/>
              </w:rPr>
            </w:pPr>
          </w:p>
        </w:tc>
        <w:tc>
          <w:tcPr>
            <w:tcW w:w="1365" w:type="dxa"/>
          </w:tcPr>
          <w:p>
            <w:pPr>
              <w:pStyle w:val="38"/>
              <w:ind w:left="480" w:hanging="480"/>
              <w:rPr>
                <w:rFonts w:ascii="宋体" w:hAnsi="宋体"/>
                <w:sz w:val="24"/>
                <w:highlight w:val="none"/>
              </w:rPr>
            </w:pPr>
          </w:p>
        </w:tc>
        <w:tc>
          <w:tcPr>
            <w:tcW w:w="1260" w:type="dxa"/>
          </w:tcPr>
          <w:p>
            <w:pPr>
              <w:pStyle w:val="38"/>
              <w:ind w:left="480" w:hanging="480"/>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38" w:type="dxa"/>
          </w:tcPr>
          <w:p>
            <w:pPr>
              <w:pStyle w:val="38"/>
              <w:ind w:left="480" w:hanging="480"/>
              <w:rPr>
                <w:rFonts w:ascii="宋体" w:hAnsi="宋体"/>
                <w:sz w:val="24"/>
                <w:highlight w:val="none"/>
              </w:rPr>
            </w:pPr>
          </w:p>
        </w:tc>
        <w:tc>
          <w:tcPr>
            <w:tcW w:w="1785" w:type="dxa"/>
          </w:tcPr>
          <w:p>
            <w:pPr>
              <w:pStyle w:val="38"/>
              <w:ind w:left="480" w:hanging="480"/>
              <w:rPr>
                <w:rFonts w:ascii="宋体" w:hAnsi="宋体"/>
                <w:sz w:val="24"/>
                <w:highlight w:val="none"/>
              </w:rPr>
            </w:pPr>
          </w:p>
        </w:tc>
        <w:tc>
          <w:tcPr>
            <w:tcW w:w="735" w:type="dxa"/>
          </w:tcPr>
          <w:p>
            <w:pPr>
              <w:pStyle w:val="38"/>
              <w:ind w:left="480" w:hanging="480"/>
              <w:rPr>
                <w:rFonts w:ascii="宋体" w:hAnsi="宋体"/>
                <w:sz w:val="24"/>
                <w:highlight w:val="none"/>
              </w:rPr>
            </w:pPr>
          </w:p>
        </w:tc>
        <w:tc>
          <w:tcPr>
            <w:tcW w:w="840" w:type="dxa"/>
          </w:tcPr>
          <w:p>
            <w:pPr>
              <w:pStyle w:val="38"/>
              <w:ind w:left="480" w:hanging="480"/>
              <w:rPr>
                <w:rFonts w:ascii="宋体" w:hAnsi="宋体"/>
                <w:sz w:val="24"/>
                <w:highlight w:val="none"/>
              </w:rPr>
            </w:pPr>
          </w:p>
        </w:tc>
        <w:tc>
          <w:tcPr>
            <w:tcW w:w="945" w:type="dxa"/>
          </w:tcPr>
          <w:p>
            <w:pPr>
              <w:pStyle w:val="38"/>
              <w:ind w:left="480" w:hanging="480"/>
              <w:rPr>
                <w:rFonts w:ascii="宋体" w:hAnsi="宋体"/>
                <w:sz w:val="24"/>
                <w:highlight w:val="none"/>
              </w:rPr>
            </w:pPr>
          </w:p>
        </w:tc>
        <w:tc>
          <w:tcPr>
            <w:tcW w:w="1365" w:type="dxa"/>
          </w:tcPr>
          <w:p>
            <w:pPr>
              <w:pStyle w:val="38"/>
              <w:ind w:left="480" w:hanging="480"/>
              <w:rPr>
                <w:rFonts w:ascii="宋体" w:hAnsi="宋体"/>
                <w:sz w:val="24"/>
                <w:highlight w:val="none"/>
              </w:rPr>
            </w:pPr>
          </w:p>
        </w:tc>
        <w:tc>
          <w:tcPr>
            <w:tcW w:w="1365" w:type="dxa"/>
          </w:tcPr>
          <w:p>
            <w:pPr>
              <w:pStyle w:val="38"/>
              <w:ind w:left="480" w:hanging="480"/>
              <w:rPr>
                <w:rFonts w:ascii="宋体" w:hAnsi="宋体"/>
                <w:sz w:val="24"/>
                <w:highlight w:val="none"/>
              </w:rPr>
            </w:pPr>
          </w:p>
        </w:tc>
        <w:tc>
          <w:tcPr>
            <w:tcW w:w="1260" w:type="dxa"/>
          </w:tcPr>
          <w:p>
            <w:pPr>
              <w:pStyle w:val="38"/>
              <w:ind w:left="480" w:hanging="480"/>
              <w:rPr>
                <w:rFonts w:ascii="宋体" w:hAnsi="宋体"/>
                <w:sz w:val="24"/>
                <w:highlight w:val="none"/>
              </w:rPr>
            </w:pPr>
          </w:p>
        </w:tc>
      </w:tr>
    </w:tbl>
    <w:p>
      <w:pPr>
        <w:spacing w:line="0" w:lineRule="atLeast"/>
        <w:rPr>
          <w:rFonts w:ascii="宋体" w:hAnsi="宋体"/>
          <w:sz w:val="24"/>
          <w:highlight w:val="none"/>
        </w:rPr>
      </w:pPr>
    </w:p>
    <w:p>
      <w:pPr>
        <w:ind w:left="850" w:hanging="849" w:hangingChars="354"/>
        <w:rPr>
          <w:rFonts w:ascii="宋体" w:hAnsi="宋体" w:cs="宋体"/>
          <w:sz w:val="24"/>
          <w:highlight w:val="none"/>
        </w:rPr>
      </w:pPr>
      <w:r>
        <w:rPr>
          <w:rFonts w:hint="eastAsia" w:ascii="宋体" w:hAnsi="宋体" w:cs="宋体"/>
          <w:sz w:val="24"/>
          <w:highlight w:val="none"/>
        </w:rPr>
        <w:t>注：1、报价人需在本表中列明近*年以来的销售业绩清单,并附对应的销售合同复印件或扫描件</w:t>
      </w:r>
      <w:r>
        <w:rPr>
          <w:rFonts w:hint="eastAsia" w:ascii="宋体" w:hAnsi="宋体" w:cs="宋体"/>
          <w:b/>
          <w:sz w:val="24"/>
          <w:highlight w:val="none"/>
        </w:rPr>
        <w:t>，原件备查</w:t>
      </w:r>
      <w:r>
        <w:rPr>
          <w:rFonts w:hint="eastAsia" w:ascii="宋体" w:hAnsi="宋体" w:cs="宋体"/>
          <w:sz w:val="24"/>
          <w:highlight w:val="none"/>
        </w:rPr>
        <w:t>。（为核查业绩的真实性，采购人有权要求报价人在必要时提供销售合同原件）。</w:t>
      </w:r>
    </w:p>
    <w:p>
      <w:pPr>
        <w:ind w:firstLine="424" w:firstLineChars="177"/>
        <w:rPr>
          <w:rFonts w:ascii="宋体" w:hAnsi="宋体" w:cs="宋体"/>
          <w:sz w:val="24"/>
          <w:highlight w:val="none"/>
        </w:rPr>
      </w:pPr>
      <w:r>
        <w:rPr>
          <w:rFonts w:hint="eastAsia" w:ascii="宋体" w:hAnsi="宋体" w:cs="宋体"/>
          <w:sz w:val="24"/>
          <w:highlight w:val="none"/>
        </w:rPr>
        <w:t>2、用户名称、采购人及联系电话等信息应确保真实有效。</w:t>
      </w:r>
    </w:p>
    <w:p>
      <w:pPr>
        <w:snapToGrid w:val="0"/>
        <w:spacing w:line="0" w:lineRule="atLeast"/>
        <w:rPr>
          <w:rFonts w:ascii="宋体" w:hAnsi="宋体" w:cs="宋体"/>
          <w:szCs w:val="21"/>
          <w:highlight w:val="none"/>
        </w:rPr>
      </w:pPr>
      <w:r>
        <w:rPr>
          <w:rFonts w:hint="eastAsia" w:ascii="宋体" w:hAnsi="宋体" w:cs="宋体"/>
          <w:sz w:val="24"/>
          <w:highlight w:val="none"/>
        </w:rPr>
        <w:br w:type="page"/>
      </w:r>
    </w:p>
    <w:p>
      <w:pPr>
        <w:spacing w:line="400" w:lineRule="exact"/>
        <w:ind w:left="980" w:hanging="980" w:hangingChars="350"/>
        <w:jc w:val="center"/>
        <w:rPr>
          <w:rFonts w:ascii="宋体" w:hAnsi="宋体"/>
          <w:sz w:val="30"/>
          <w:szCs w:val="30"/>
          <w:highlight w:val="none"/>
        </w:rPr>
      </w:pPr>
      <w:r>
        <w:rPr>
          <w:rFonts w:hint="eastAsia" w:ascii="宋体" w:hAnsi="宋体"/>
          <w:bCs/>
          <w:sz w:val="28"/>
          <w:highlight w:val="none"/>
        </w:rPr>
        <w:t>（四）近年财务状况表</w:t>
      </w:r>
    </w:p>
    <w:p>
      <w:pPr>
        <w:spacing w:line="360" w:lineRule="auto"/>
        <w:jc w:val="center"/>
        <w:rPr>
          <w:rFonts w:ascii="宋体" w:hAnsi="宋体"/>
          <w:sz w:val="28"/>
          <w:szCs w:val="28"/>
          <w:highlight w:val="none"/>
        </w:rPr>
      </w:pPr>
    </w:p>
    <w:tbl>
      <w:tblPr>
        <w:tblStyle w:val="5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99"/>
        <w:gridCol w:w="1275"/>
        <w:gridCol w:w="1843"/>
        <w:gridCol w:w="1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99" w:type="dxa"/>
            <w:vAlign w:val="center"/>
          </w:tcPr>
          <w:p>
            <w:pPr>
              <w:spacing w:line="460" w:lineRule="exact"/>
              <w:jc w:val="center"/>
              <w:rPr>
                <w:rFonts w:ascii="宋体" w:hAnsi="宋体"/>
                <w:sz w:val="24"/>
                <w:highlight w:val="none"/>
              </w:rPr>
            </w:pPr>
            <w:r>
              <w:rPr>
                <w:rFonts w:hint="eastAsia" w:ascii="宋体" w:hAnsi="宋体"/>
                <w:sz w:val="24"/>
                <w:highlight w:val="none"/>
              </w:rPr>
              <w:t>项目或指标</w:t>
            </w:r>
          </w:p>
        </w:tc>
        <w:tc>
          <w:tcPr>
            <w:tcW w:w="1275" w:type="dxa"/>
            <w:vAlign w:val="center"/>
          </w:tcPr>
          <w:p>
            <w:pPr>
              <w:spacing w:line="460" w:lineRule="exact"/>
              <w:jc w:val="center"/>
              <w:rPr>
                <w:rFonts w:ascii="宋体" w:hAnsi="宋体"/>
                <w:sz w:val="24"/>
                <w:highlight w:val="none"/>
              </w:rPr>
            </w:pPr>
            <w:r>
              <w:rPr>
                <w:rFonts w:hint="eastAsia" w:ascii="宋体" w:hAnsi="宋体"/>
                <w:sz w:val="24"/>
                <w:highlight w:val="none"/>
              </w:rPr>
              <w:t>单位</w:t>
            </w:r>
          </w:p>
        </w:tc>
        <w:tc>
          <w:tcPr>
            <w:tcW w:w="1843" w:type="dxa"/>
            <w:vAlign w:val="center"/>
          </w:tcPr>
          <w:p>
            <w:pPr>
              <w:spacing w:line="460" w:lineRule="exact"/>
              <w:jc w:val="center"/>
              <w:rPr>
                <w:rFonts w:ascii="宋体" w:hAnsi="宋体"/>
                <w:sz w:val="24"/>
                <w:highlight w:val="none"/>
              </w:rPr>
            </w:pPr>
            <w:r>
              <w:rPr>
                <w:rFonts w:hint="eastAsia" w:ascii="宋体" w:hAnsi="宋体"/>
                <w:sz w:val="24"/>
                <w:highlight w:val="none"/>
              </w:rPr>
              <w:t>20**年</w:t>
            </w:r>
          </w:p>
        </w:tc>
        <w:tc>
          <w:tcPr>
            <w:tcW w:w="1837" w:type="dxa"/>
            <w:vAlign w:val="center"/>
          </w:tcPr>
          <w:p>
            <w:pPr>
              <w:spacing w:line="460" w:lineRule="exact"/>
              <w:jc w:val="center"/>
              <w:rPr>
                <w:rFonts w:ascii="宋体" w:hAnsi="宋体"/>
                <w:sz w:val="18"/>
                <w:szCs w:val="18"/>
                <w:highlight w:val="none"/>
              </w:rPr>
            </w:pPr>
            <w:r>
              <w:rPr>
                <w:rFonts w:hint="eastAsia" w:ascii="宋体" w:hAnsi="宋体"/>
                <w:sz w:val="24"/>
                <w:highlight w:val="none"/>
              </w:rPr>
              <w:t>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99" w:type="dxa"/>
            <w:vAlign w:val="center"/>
          </w:tcPr>
          <w:p>
            <w:pPr>
              <w:spacing w:line="460" w:lineRule="exact"/>
              <w:rPr>
                <w:rFonts w:ascii="宋体" w:hAnsi="宋体"/>
                <w:sz w:val="24"/>
                <w:highlight w:val="none"/>
              </w:rPr>
            </w:pPr>
            <w:r>
              <w:rPr>
                <w:rFonts w:hint="eastAsia" w:ascii="宋体" w:hAnsi="宋体"/>
                <w:sz w:val="24"/>
                <w:highlight w:val="none"/>
              </w:rPr>
              <w:t>一、注册资金</w:t>
            </w:r>
          </w:p>
        </w:tc>
        <w:tc>
          <w:tcPr>
            <w:tcW w:w="1275" w:type="dxa"/>
            <w:vAlign w:val="center"/>
          </w:tcPr>
          <w:p>
            <w:pPr>
              <w:spacing w:line="460" w:lineRule="exact"/>
              <w:jc w:val="center"/>
              <w:rPr>
                <w:rFonts w:ascii="宋体" w:hAnsi="宋体"/>
                <w:sz w:val="24"/>
                <w:highlight w:val="none"/>
              </w:rPr>
            </w:pPr>
            <w:r>
              <w:rPr>
                <w:rFonts w:hint="eastAsia" w:ascii="宋体" w:hAnsi="宋体"/>
                <w:sz w:val="24"/>
                <w:highlight w:val="none"/>
              </w:rPr>
              <w:t>万元</w:t>
            </w:r>
          </w:p>
        </w:tc>
        <w:tc>
          <w:tcPr>
            <w:tcW w:w="1843" w:type="dxa"/>
            <w:vAlign w:val="center"/>
          </w:tcPr>
          <w:p>
            <w:pPr>
              <w:spacing w:line="460" w:lineRule="exact"/>
              <w:jc w:val="center"/>
              <w:rPr>
                <w:rFonts w:ascii="宋体" w:hAnsi="宋体"/>
                <w:sz w:val="24"/>
                <w:highlight w:val="none"/>
              </w:rPr>
            </w:pPr>
          </w:p>
        </w:tc>
        <w:tc>
          <w:tcPr>
            <w:tcW w:w="1837" w:type="dxa"/>
            <w:vAlign w:val="center"/>
          </w:tcPr>
          <w:p>
            <w:pPr>
              <w:spacing w:line="460" w:lineRule="exact"/>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99" w:type="dxa"/>
            <w:vAlign w:val="center"/>
          </w:tcPr>
          <w:p>
            <w:pPr>
              <w:spacing w:line="460" w:lineRule="exact"/>
              <w:rPr>
                <w:rFonts w:ascii="宋体" w:hAnsi="宋体"/>
                <w:sz w:val="24"/>
                <w:highlight w:val="none"/>
              </w:rPr>
            </w:pPr>
            <w:r>
              <w:rPr>
                <w:rFonts w:hint="eastAsia" w:ascii="宋体" w:hAnsi="宋体"/>
                <w:sz w:val="24"/>
                <w:highlight w:val="none"/>
              </w:rPr>
              <w:t>二、净资产</w:t>
            </w:r>
          </w:p>
        </w:tc>
        <w:tc>
          <w:tcPr>
            <w:tcW w:w="1275" w:type="dxa"/>
            <w:vAlign w:val="center"/>
          </w:tcPr>
          <w:p>
            <w:pPr>
              <w:spacing w:line="460" w:lineRule="exact"/>
              <w:jc w:val="center"/>
              <w:rPr>
                <w:rFonts w:ascii="宋体" w:hAnsi="宋体"/>
                <w:sz w:val="24"/>
                <w:highlight w:val="none"/>
              </w:rPr>
            </w:pPr>
            <w:r>
              <w:rPr>
                <w:rFonts w:hint="eastAsia" w:ascii="宋体" w:hAnsi="宋体"/>
                <w:sz w:val="24"/>
                <w:highlight w:val="none"/>
              </w:rPr>
              <w:t>万元</w:t>
            </w:r>
          </w:p>
        </w:tc>
        <w:tc>
          <w:tcPr>
            <w:tcW w:w="1843" w:type="dxa"/>
            <w:vAlign w:val="center"/>
          </w:tcPr>
          <w:p>
            <w:pPr>
              <w:spacing w:line="460" w:lineRule="exact"/>
              <w:jc w:val="center"/>
              <w:rPr>
                <w:rFonts w:ascii="宋体" w:hAnsi="宋体"/>
                <w:sz w:val="24"/>
                <w:highlight w:val="none"/>
              </w:rPr>
            </w:pPr>
          </w:p>
        </w:tc>
        <w:tc>
          <w:tcPr>
            <w:tcW w:w="1837" w:type="dxa"/>
            <w:vAlign w:val="center"/>
          </w:tcPr>
          <w:p>
            <w:pPr>
              <w:spacing w:line="460" w:lineRule="exact"/>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99" w:type="dxa"/>
            <w:vAlign w:val="center"/>
          </w:tcPr>
          <w:p>
            <w:pPr>
              <w:spacing w:line="460" w:lineRule="exact"/>
              <w:rPr>
                <w:rFonts w:ascii="宋体" w:hAnsi="宋体"/>
                <w:sz w:val="24"/>
                <w:highlight w:val="none"/>
              </w:rPr>
            </w:pPr>
            <w:r>
              <w:rPr>
                <w:rFonts w:hint="eastAsia" w:ascii="宋体" w:hAnsi="宋体"/>
                <w:sz w:val="24"/>
                <w:highlight w:val="none"/>
              </w:rPr>
              <w:t>三、总资产</w:t>
            </w:r>
          </w:p>
        </w:tc>
        <w:tc>
          <w:tcPr>
            <w:tcW w:w="1275" w:type="dxa"/>
            <w:vAlign w:val="center"/>
          </w:tcPr>
          <w:p>
            <w:pPr>
              <w:spacing w:line="460" w:lineRule="exact"/>
              <w:jc w:val="center"/>
              <w:rPr>
                <w:rFonts w:ascii="宋体" w:hAnsi="宋体"/>
                <w:sz w:val="24"/>
                <w:highlight w:val="none"/>
              </w:rPr>
            </w:pPr>
            <w:r>
              <w:rPr>
                <w:rFonts w:hint="eastAsia" w:ascii="宋体" w:hAnsi="宋体"/>
                <w:sz w:val="24"/>
                <w:highlight w:val="none"/>
              </w:rPr>
              <w:t>万元</w:t>
            </w:r>
          </w:p>
        </w:tc>
        <w:tc>
          <w:tcPr>
            <w:tcW w:w="1843" w:type="dxa"/>
            <w:vAlign w:val="center"/>
          </w:tcPr>
          <w:p>
            <w:pPr>
              <w:spacing w:line="460" w:lineRule="exact"/>
              <w:jc w:val="center"/>
              <w:rPr>
                <w:rFonts w:ascii="宋体" w:hAnsi="宋体"/>
                <w:sz w:val="24"/>
                <w:highlight w:val="none"/>
              </w:rPr>
            </w:pPr>
          </w:p>
        </w:tc>
        <w:tc>
          <w:tcPr>
            <w:tcW w:w="1837" w:type="dxa"/>
            <w:vAlign w:val="center"/>
          </w:tcPr>
          <w:p>
            <w:pPr>
              <w:spacing w:line="460" w:lineRule="exact"/>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99" w:type="dxa"/>
            <w:vAlign w:val="center"/>
          </w:tcPr>
          <w:p>
            <w:pPr>
              <w:spacing w:line="460" w:lineRule="exact"/>
              <w:rPr>
                <w:rFonts w:ascii="宋体" w:hAnsi="宋体"/>
                <w:sz w:val="24"/>
                <w:highlight w:val="none"/>
              </w:rPr>
            </w:pPr>
            <w:r>
              <w:rPr>
                <w:rFonts w:hint="eastAsia" w:ascii="宋体" w:hAnsi="宋体"/>
                <w:sz w:val="24"/>
                <w:highlight w:val="none"/>
              </w:rPr>
              <w:t>四、固定资产</w:t>
            </w:r>
          </w:p>
        </w:tc>
        <w:tc>
          <w:tcPr>
            <w:tcW w:w="1275" w:type="dxa"/>
            <w:vAlign w:val="center"/>
          </w:tcPr>
          <w:p>
            <w:pPr>
              <w:spacing w:line="460" w:lineRule="exact"/>
              <w:jc w:val="center"/>
              <w:rPr>
                <w:rFonts w:ascii="宋体" w:hAnsi="宋体"/>
                <w:sz w:val="24"/>
                <w:highlight w:val="none"/>
              </w:rPr>
            </w:pPr>
            <w:r>
              <w:rPr>
                <w:rFonts w:hint="eastAsia" w:ascii="宋体" w:hAnsi="宋体"/>
                <w:sz w:val="24"/>
                <w:highlight w:val="none"/>
              </w:rPr>
              <w:t>万元</w:t>
            </w:r>
          </w:p>
        </w:tc>
        <w:tc>
          <w:tcPr>
            <w:tcW w:w="1843" w:type="dxa"/>
            <w:vAlign w:val="center"/>
          </w:tcPr>
          <w:p>
            <w:pPr>
              <w:spacing w:line="460" w:lineRule="exact"/>
              <w:jc w:val="center"/>
              <w:rPr>
                <w:rFonts w:ascii="宋体" w:hAnsi="宋体"/>
                <w:sz w:val="24"/>
                <w:highlight w:val="none"/>
              </w:rPr>
            </w:pPr>
          </w:p>
        </w:tc>
        <w:tc>
          <w:tcPr>
            <w:tcW w:w="1837" w:type="dxa"/>
            <w:vAlign w:val="center"/>
          </w:tcPr>
          <w:p>
            <w:pPr>
              <w:spacing w:line="460" w:lineRule="exact"/>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99" w:type="dxa"/>
            <w:vAlign w:val="center"/>
          </w:tcPr>
          <w:p>
            <w:pPr>
              <w:spacing w:line="460" w:lineRule="exact"/>
              <w:rPr>
                <w:rFonts w:ascii="宋体" w:hAnsi="宋体"/>
                <w:sz w:val="24"/>
                <w:highlight w:val="none"/>
              </w:rPr>
            </w:pPr>
            <w:r>
              <w:rPr>
                <w:rFonts w:hint="eastAsia" w:ascii="宋体" w:hAnsi="宋体"/>
                <w:sz w:val="24"/>
                <w:highlight w:val="none"/>
              </w:rPr>
              <w:t>五、流动资产</w:t>
            </w:r>
          </w:p>
        </w:tc>
        <w:tc>
          <w:tcPr>
            <w:tcW w:w="1275" w:type="dxa"/>
            <w:vAlign w:val="center"/>
          </w:tcPr>
          <w:p>
            <w:pPr>
              <w:spacing w:line="460" w:lineRule="exact"/>
              <w:jc w:val="center"/>
              <w:rPr>
                <w:rFonts w:ascii="宋体" w:hAnsi="宋体"/>
                <w:sz w:val="24"/>
                <w:highlight w:val="none"/>
              </w:rPr>
            </w:pPr>
            <w:r>
              <w:rPr>
                <w:rFonts w:hint="eastAsia" w:ascii="宋体" w:hAnsi="宋体"/>
                <w:sz w:val="24"/>
                <w:highlight w:val="none"/>
              </w:rPr>
              <w:t>万元</w:t>
            </w:r>
          </w:p>
        </w:tc>
        <w:tc>
          <w:tcPr>
            <w:tcW w:w="1843" w:type="dxa"/>
            <w:vAlign w:val="center"/>
          </w:tcPr>
          <w:p>
            <w:pPr>
              <w:spacing w:line="460" w:lineRule="exact"/>
              <w:jc w:val="center"/>
              <w:rPr>
                <w:rFonts w:ascii="宋体" w:hAnsi="宋体"/>
                <w:sz w:val="24"/>
                <w:highlight w:val="none"/>
              </w:rPr>
            </w:pPr>
          </w:p>
        </w:tc>
        <w:tc>
          <w:tcPr>
            <w:tcW w:w="1837" w:type="dxa"/>
            <w:vAlign w:val="center"/>
          </w:tcPr>
          <w:p>
            <w:pPr>
              <w:spacing w:line="460" w:lineRule="exact"/>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99" w:type="dxa"/>
            <w:vAlign w:val="center"/>
          </w:tcPr>
          <w:p>
            <w:pPr>
              <w:spacing w:line="460" w:lineRule="exact"/>
              <w:rPr>
                <w:rFonts w:ascii="宋体" w:hAnsi="宋体"/>
                <w:sz w:val="24"/>
                <w:highlight w:val="none"/>
              </w:rPr>
            </w:pPr>
            <w:r>
              <w:rPr>
                <w:rFonts w:hint="eastAsia" w:ascii="宋体" w:hAnsi="宋体"/>
                <w:sz w:val="24"/>
                <w:highlight w:val="none"/>
              </w:rPr>
              <w:t>六、流动负债</w:t>
            </w:r>
          </w:p>
        </w:tc>
        <w:tc>
          <w:tcPr>
            <w:tcW w:w="1275" w:type="dxa"/>
            <w:vAlign w:val="center"/>
          </w:tcPr>
          <w:p>
            <w:pPr>
              <w:spacing w:line="460" w:lineRule="exact"/>
              <w:jc w:val="center"/>
              <w:rPr>
                <w:rFonts w:ascii="宋体" w:hAnsi="宋体"/>
                <w:sz w:val="24"/>
                <w:highlight w:val="none"/>
              </w:rPr>
            </w:pPr>
            <w:r>
              <w:rPr>
                <w:rFonts w:hint="eastAsia" w:ascii="宋体" w:hAnsi="宋体"/>
                <w:sz w:val="24"/>
                <w:highlight w:val="none"/>
              </w:rPr>
              <w:t>万元</w:t>
            </w:r>
          </w:p>
        </w:tc>
        <w:tc>
          <w:tcPr>
            <w:tcW w:w="1843" w:type="dxa"/>
            <w:vAlign w:val="center"/>
          </w:tcPr>
          <w:p>
            <w:pPr>
              <w:spacing w:line="460" w:lineRule="exact"/>
              <w:jc w:val="center"/>
              <w:rPr>
                <w:rFonts w:ascii="宋体" w:hAnsi="宋体"/>
                <w:sz w:val="24"/>
                <w:highlight w:val="none"/>
              </w:rPr>
            </w:pPr>
          </w:p>
        </w:tc>
        <w:tc>
          <w:tcPr>
            <w:tcW w:w="1837" w:type="dxa"/>
            <w:vAlign w:val="center"/>
          </w:tcPr>
          <w:p>
            <w:pPr>
              <w:spacing w:line="460" w:lineRule="exact"/>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99" w:type="dxa"/>
            <w:vAlign w:val="center"/>
          </w:tcPr>
          <w:p>
            <w:pPr>
              <w:spacing w:line="460" w:lineRule="exact"/>
              <w:rPr>
                <w:rFonts w:ascii="宋体" w:hAnsi="宋体"/>
                <w:sz w:val="24"/>
                <w:highlight w:val="none"/>
              </w:rPr>
            </w:pPr>
            <w:r>
              <w:rPr>
                <w:rFonts w:hint="eastAsia" w:ascii="宋体" w:hAnsi="宋体"/>
                <w:sz w:val="24"/>
                <w:highlight w:val="none"/>
              </w:rPr>
              <w:t>七、负债合计</w:t>
            </w:r>
          </w:p>
        </w:tc>
        <w:tc>
          <w:tcPr>
            <w:tcW w:w="1275" w:type="dxa"/>
            <w:vAlign w:val="center"/>
          </w:tcPr>
          <w:p>
            <w:pPr>
              <w:spacing w:line="460" w:lineRule="exact"/>
              <w:jc w:val="center"/>
              <w:rPr>
                <w:rFonts w:ascii="宋体" w:hAnsi="宋体"/>
                <w:sz w:val="24"/>
                <w:highlight w:val="none"/>
              </w:rPr>
            </w:pPr>
            <w:r>
              <w:rPr>
                <w:rFonts w:hint="eastAsia" w:ascii="宋体" w:hAnsi="宋体"/>
                <w:sz w:val="24"/>
                <w:highlight w:val="none"/>
              </w:rPr>
              <w:t>万元</w:t>
            </w:r>
          </w:p>
        </w:tc>
        <w:tc>
          <w:tcPr>
            <w:tcW w:w="1843" w:type="dxa"/>
            <w:vAlign w:val="center"/>
          </w:tcPr>
          <w:p>
            <w:pPr>
              <w:spacing w:line="460" w:lineRule="exact"/>
              <w:jc w:val="center"/>
              <w:rPr>
                <w:rFonts w:ascii="宋体" w:hAnsi="宋体"/>
                <w:sz w:val="24"/>
                <w:highlight w:val="none"/>
              </w:rPr>
            </w:pPr>
          </w:p>
        </w:tc>
        <w:tc>
          <w:tcPr>
            <w:tcW w:w="1837" w:type="dxa"/>
            <w:vAlign w:val="center"/>
          </w:tcPr>
          <w:p>
            <w:pPr>
              <w:spacing w:line="460" w:lineRule="exact"/>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99" w:type="dxa"/>
            <w:vAlign w:val="center"/>
          </w:tcPr>
          <w:p>
            <w:pPr>
              <w:spacing w:line="460" w:lineRule="exact"/>
              <w:rPr>
                <w:rFonts w:ascii="宋体" w:hAnsi="宋体"/>
                <w:sz w:val="24"/>
                <w:highlight w:val="none"/>
              </w:rPr>
            </w:pPr>
            <w:r>
              <w:rPr>
                <w:rFonts w:hint="eastAsia" w:ascii="宋体" w:hAnsi="宋体"/>
                <w:sz w:val="24"/>
                <w:highlight w:val="none"/>
              </w:rPr>
              <w:t>八、营业收入</w:t>
            </w:r>
          </w:p>
        </w:tc>
        <w:tc>
          <w:tcPr>
            <w:tcW w:w="1275" w:type="dxa"/>
            <w:vAlign w:val="center"/>
          </w:tcPr>
          <w:p>
            <w:pPr>
              <w:spacing w:line="460" w:lineRule="exact"/>
              <w:jc w:val="center"/>
              <w:rPr>
                <w:rFonts w:ascii="宋体" w:hAnsi="宋体"/>
                <w:sz w:val="24"/>
                <w:highlight w:val="none"/>
              </w:rPr>
            </w:pPr>
            <w:r>
              <w:rPr>
                <w:rFonts w:hint="eastAsia" w:ascii="宋体" w:hAnsi="宋体"/>
                <w:sz w:val="24"/>
                <w:highlight w:val="none"/>
              </w:rPr>
              <w:t>万元</w:t>
            </w:r>
          </w:p>
        </w:tc>
        <w:tc>
          <w:tcPr>
            <w:tcW w:w="1843" w:type="dxa"/>
            <w:vAlign w:val="center"/>
          </w:tcPr>
          <w:p>
            <w:pPr>
              <w:spacing w:line="460" w:lineRule="exact"/>
              <w:jc w:val="center"/>
              <w:rPr>
                <w:rFonts w:ascii="宋体" w:hAnsi="宋体"/>
                <w:sz w:val="24"/>
                <w:highlight w:val="none"/>
              </w:rPr>
            </w:pPr>
          </w:p>
        </w:tc>
        <w:tc>
          <w:tcPr>
            <w:tcW w:w="1837" w:type="dxa"/>
            <w:vAlign w:val="center"/>
          </w:tcPr>
          <w:p>
            <w:pPr>
              <w:spacing w:line="460" w:lineRule="exact"/>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99" w:type="dxa"/>
            <w:vAlign w:val="center"/>
          </w:tcPr>
          <w:p>
            <w:pPr>
              <w:spacing w:line="460" w:lineRule="exact"/>
              <w:rPr>
                <w:rFonts w:ascii="宋体" w:hAnsi="宋体"/>
                <w:sz w:val="24"/>
                <w:highlight w:val="none"/>
              </w:rPr>
            </w:pPr>
            <w:r>
              <w:rPr>
                <w:rFonts w:hint="eastAsia" w:ascii="宋体" w:hAnsi="宋体"/>
                <w:sz w:val="24"/>
                <w:highlight w:val="none"/>
              </w:rPr>
              <w:t>九、净利润</w:t>
            </w:r>
          </w:p>
        </w:tc>
        <w:tc>
          <w:tcPr>
            <w:tcW w:w="1275" w:type="dxa"/>
            <w:vAlign w:val="center"/>
          </w:tcPr>
          <w:p>
            <w:pPr>
              <w:spacing w:line="460" w:lineRule="exact"/>
              <w:jc w:val="center"/>
              <w:rPr>
                <w:rFonts w:ascii="宋体" w:hAnsi="宋体"/>
                <w:sz w:val="24"/>
                <w:highlight w:val="none"/>
              </w:rPr>
            </w:pPr>
            <w:r>
              <w:rPr>
                <w:rFonts w:hint="eastAsia" w:ascii="宋体" w:hAnsi="宋体"/>
                <w:sz w:val="24"/>
                <w:highlight w:val="none"/>
              </w:rPr>
              <w:t>万元</w:t>
            </w:r>
          </w:p>
        </w:tc>
        <w:tc>
          <w:tcPr>
            <w:tcW w:w="1843" w:type="dxa"/>
            <w:vAlign w:val="center"/>
          </w:tcPr>
          <w:p>
            <w:pPr>
              <w:spacing w:line="460" w:lineRule="exact"/>
              <w:jc w:val="center"/>
              <w:rPr>
                <w:rFonts w:ascii="宋体" w:hAnsi="宋体"/>
                <w:sz w:val="24"/>
                <w:highlight w:val="none"/>
              </w:rPr>
            </w:pPr>
          </w:p>
        </w:tc>
        <w:tc>
          <w:tcPr>
            <w:tcW w:w="1837" w:type="dxa"/>
            <w:vAlign w:val="center"/>
          </w:tcPr>
          <w:p>
            <w:pPr>
              <w:spacing w:line="460" w:lineRule="exact"/>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99" w:type="dxa"/>
            <w:vAlign w:val="center"/>
          </w:tcPr>
          <w:p>
            <w:pPr>
              <w:spacing w:line="460" w:lineRule="exact"/>
              <w:rPr>
                <w:rFonts w:ascii="宋体" w:hAnsi="宋体"/>
                <w:sz w:val="24"/>
                <w:highlight w:val="none"/>
              </w:rPr>
            </w:pPr>
            <w:r>
              <w:rPr>
                <w:rFonts w:hint="eastAsia" w:ascii="宋体" w:hAnsi="宋体"/>
                <w:sz w:val="24"/>
                <w:highlight w:val="none"/>
              </w:rPr>
              <w:t>十、现金流量净额</w:t>
            </w:r>
          </w:p>
        </w:tc>
        <w:tc>
          <w:tcPr>
            <w:tcW w:w="1275" w:type="dxa"/>
            <w:vAlign w:val="center"/>
          </w:tcPr>
          <w:p>
            <w:pPr>
              <w:spacing w:line="460" w:lineRule="exact"/>
              <w:jc w:val="center"/>
              <w:rPr>
                <w:rFonts w:ascii="宋体" w:hAnsi="宋体"/>
                <w:sz w:val="24"/>
                <w:highlight w:val="none"/>
              </w:rPr>
            </w:pPr>
          </w:p>
        </w:tc>
        <w:tc>
          <w:tcPr>
            <w:tcW w:w="1843" w:type="dxa"/>
            <w:vAlign w:val="center"/>
          </w:tcPr>
          <w:p>
            <w:pPr>
              <w:spacing w:line="460" w:lineRule="exact"/>
              <w:jc w:val="center"/>
              <w:rPr>
                <w:rFonts w:ascii="宋体" w:hAnsi="宋体"/>
                <w:sz w:val="24"/>
                <w:highlight w:val="none"/>
              </w:rPr>
            </w:pPr>
          </w:p>
        </w:tc>
        <w:tc>
          <w:tcPr>
            <w:tcW w:w="1837" w:type="dxa"/>
            <w:vAlign w:val="center"/>
          </w:tcPr>
          <w:p>
            <w:pPr>
              <w:spacing w:line="460" w:lineRule="exact"/>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99" w:type="dxa"/>
            <w:vAlign w:val="center"/>
          </w:tcPr>
          <w:p>
            <w:pPr>
              <w:spacing w:line="460" w:lineRule="exact"/>
              <w:rPr>
                <w:rFonts w:ascii="宋体" w:hAnsi="宋体"/>
                <w:sz w:val="24"/>
                <w:highlight w:val="none"/>
              </w:rPr>
            </w:pPr>
            <w:r>
              <w:rPr>
                <w:rFonts w:hint="eastAsia" w:ascii="宋体" w:hAnsi="宋体"/>
                <w:sz w:val="24"/>
                <w:highlight w:val="none"/>
              </w:rPr>
              <w:t>十一、主要财务指标</w:t>
            </w:r>
          </w:p>
        </w:tc>
        <w:tc>
          <w:tcPr>
            <w:tcW w:w="1275" w:type="dxa"/>
            <w:vAlign w:val="center"/>
          </w:tcPr>
          <w:p>
            <w:pPr>
              <w:spacing w:line="460" w:lineRule="exact"/>
              <w:jc w:val="center"/>
              <w:rPr>
                <w:rFonts w:ascii="宋体" w:hAnsi="宋体"/>
                <w:sz w:val="24"/>
                <w:highlight w:val="none"/>
              </w:rPr>
            </w:pPr>
            <w:r>
              <w:rPr>
                <w:rFonts w:hint="eastAsia" w:ascii="宋体" w:hAnsi="宋体"/>
                <w:sz w:val="24"/>
                <w:highlight w:val="none"/>
              </w:rPr>
              <w:t>%</w:t>
            </w:r>
          </w:p>
        </w:tc>
        <w:tc>
          <w:tcPr>
            <w:tcW w:w="1843" w:type="dxa"/>
            <w:vAlign w:val="center"/>
          </w:tcPr>
          <w:p>
            <w:pPr>
              <w:spacing w:line="460" w:lineRule="exact"/>
              <w:jc w:val="center"/>
              <w:rPr>
                <w:rFonts w:ascii="宋体" w:hAnsi="宋体"/>
                <w:sz w:val="24"/>
                <w:highlight w:val="none"/>
              </w:rPr>
            </w:pPr>
          </w:p>
        </w:tc>
        <w:tc>
          <w:tcPr>
            <w:tcW w:w="1837" w:type="dxa"/>
            <w:vAlign w:val="center"/>
          </w:tcPr>
          <w:p>
            <w:pPr>
              <w:spacing w:line="460" w:lineRule="exact"/>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99" w:type="dxa"/>
            <w:vAlign w:val="center"/>
          </w:tcPr>
          <w:p>
            <w:pPr>
              <w:spacing w:line="460" w:lineRule="exact"/>
              <w:ind w:firstLine="600" w:firstLineChars="250"/>
              <w:rPr>
                <w:rFonts w:ascii="宋体" w:hAnsi="宋体"/>
                <w:sz w:val="24"/>
                <w:highlight w:val="none"/>
              </w:rPr>
            </w:pPr>
            <w:r>
              <w:rPr>
                <w:rFonts w:hint="eastAsia" w:ascii="宋体" w:hAnsi="宋体"/>
                <w:sz w:val="24"/>
                <w:highlight w:val="none"/>
              </w:rPr>
              <w:t>1．净资产收益率</w:t>
            </w:r>
          </w:p>
        </w:tc>
        <w:tc>
          <w:tcPr>
            <w:tcW w:w="1275" w:type="dxa"/>
            <w:vAlign w:val="center"/>
          </w:tcPr>
          <w:p>
            <w:pPr>
              <w:spacing w:line="460" w:lineRule="exact"/>
              <w:jc w:val="center"/>
              <w:rPr>
                <w:rFonts w:ascii="宋体" w:hAnsi="宋体"/>
                <w:sz w:val="24"/>
                <w:highlight w:val="none"/>
              </w:rPr>
            </w:pPr>
            <w:r>
              <w:rPr>
                <w:rFonts w:hint="eastAsia" w:ascii="宋体" w:hAnsi="宋体"/>
                <w:sz w:val="24"/>
                <w:highlight w:val="none"/>
              </w:rPr>
              <w:t>%</w:t>
            </w:r>
          </w:p>
        </w:tc>
        <w:tc>
          <w:tcPr>
            <w:tcW w:w="1843" w:type="dxa"/>
            <w:vAlign w:val="center"/>
          </w:tcPr>
          <w:p>
            <w:pPr>
              <w:spacing w:line="460" w:lineRule="exact"/>
              <w:jc w:val="center"/>
              <w:rPr>
                <w:rFonts w:ascii="宋体" w:hAnsi="宋体"/>
                <w:sz w:val="24"/>
                <w:highlight w:val="none"/>
              </w:rPr>
            </w:pPr>
          </w:p>
        </w:tc>
        <w:tc>
          <w:tcPr>
            <w:tcW w:w="1837" w:type="dxa"/>
            <w:vAlign w:val="center"/>
          </w:tcPr>
          <w:p>
            <w:pPr>
              <w:spacing w:line="460" w:lineRule="exact"/>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99" w:type="dxa"/>
            <w:vAlign w:val="center"/>
          </w:tcPr>
          <w:p>
            <w:pPr>
              <w:spacing w:line="460" w:lineRule="exact"/>
              <w:ind w:firstLine="600" w:firstLineChars="250"/>
              <w:rPr>
                <w:rFonts w:ascii="宋体" w:hAnsi="宋体"/>
                <w:sz w:val="24"/>
                <w:highlight w:val="none"/>
              </w:rPr>
            </w:pPr>
            <w:r>
              <w:rPr>
                <w:rFonts w:hint="eastAsia" w:ascii="宋体" w:hAnsi="宋体"/>
                <w:sz w:val="24"/>
                <w:highlight w:val="none"/>
              </w:rPr>
              <w:t>2．总资产报酬</w:t>
            </w:r>
          </w:p>
        </w:tc>
        <w:tc>
          <w:tcPr>
            <w:tcW w:w="1275" w:type="dxa"/>
            <w:vAlign w:val="center"/>
          </w:tcPr>
          <w:p>
            <w:pPr>
              <w:spacing w:line="460" w:lineRule="exact"/>
              <w:jc w:val="center"/>
              <w:rPr>
                <w:rFonts w:ascii="宋体" w:hAnsi="宋体"/>
                <w:sz w:val="24"/>
                <w:highlight w:val="none"/>
              </w:rPr>
            </w:pPr>
            <w:r>
              <w:rPr>
                <w:rFonts w:hint="eastAsia" w:ascii="宋体" w:hAnsi="宋体"/>
                <w:sz w:val="24"/>
                <w:highlight w:val="none"/>
              </w:rPr>
              <w:t>%</w:t>
            </w:r>
          </w:p>
        </w:tc>
        <w:tc>
          <w:tcPr>
            <w:tcW w:w="1843" w:type="dxa"/>
            <w:vAlign w:val="center"/>
          </w:tcPr>
          <w:p>
            <w:pPr>
              <w:spacing w:line="460" w:lineRule="exact"/>
              <w:jc w:val="center"/>
              <w:rPr>
                <w:rFonts w:ascii="宋体" w:hAnsi="宋体"/>
                <w:sz w:val="24"/>
                <w:highlight w:val="none"/>
              </w:rPr>
            </w:pPr>
          </w:p>
        </w:tc>
        <w:tc>
          <w:tcPr>
            <w:tcW w:w="1837" w:type="dxa"/>
            <w:vAlign w:val="center"/>
          </w:tcPr>
          <w:p>
            <w:pPr>
              <w:spacing w:line="460" w:lineRule="exact"/>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99" w:type="dxa"/>
            <w:vAlign w:val="center"/>
          </w:tcPr>
          <w:p>
            <w:pPr>
              <w:spacing w:line="460" w:lineRule="exact"/>
              <w:ind w:firstLine="600" w:firstLineChars="250"/>
              <w:rPr>
                <w:rFonts w:ascii="宋体" w:hAnsi="宋体"/>
                <w:sz w:val="24"/>
                <w:highlight w:val="none"/>
              </w:rPr>
            </w:pPr>
            <w:r>
              <w:rPr>
                <w:rFonts w:hint="eastAsia" w:ascii="宋体" w:hAnsi="宋体"/>
                <w:sz w:val="24"/>
                <w:highlight w:val="none"/>
              </w:rPr>
              <w:t>3．主营业务利润率</w:t>
            </w:r>
          </w:p>
        </w:tc>
        <w:tc>
          <w:tcPr>
            <w:tcW w:w="1275" w:type="dxa"/>
            <w:vAlign w:val="center"/>
          </w:tcPr>
          <w:p>
            <w:pPr>
              <w:spacing w:line="460" w:lineRule="exact"/>
              <w:jc w:val="center"/>
              <w:rPr>
                <w:rFonts w:ascii="宋体" w:hAnsi="宋体"/>
                <w:sz w:val="24"/>
                <w:highlight w:val="none"/>
              </w:rPr>
            </w:pPr>
            <w:r>
              <w:rPr>
                <w:rFonts w:hint="eastAsia" w:ascii="宋体" w:hAnsi="宋体"/>
                <w:sz w:val="24"/>
                <w:highlight w:val="none"/>
              </w:rPr>
              <w:t>%</w:t>
            </w:r>
          </w:p>
        </w:tc>
        <w:tc>
          <w:tcPr>
            <w:tcW w:w="1843" w:type="dxa"/>
            <w:vAlign w:val="center"/>
          </w:tcPr>
          <w:p>
            <w:pPr>
              <w:spacing w:line="460" w:lineRule="exact"/>
              <w:jc w:val="center"/>
              <w:rPr>
                <w:rFonts w:ascii="宋体" w:hAnsi="宋体"/>
                <w:sz w:val="24"/>
                <w:highlight w:val="none"/>
              </w:rPr>
            </w:pPr>
          </w:p>
        </w:tc>
        <w:tc>
          <w:tcPr>
            <w:tcW w:w="1837" w:type="dxa"/>
            <w:vAlign w:val="center"/>
          </w:tcPr>
          <w:p>
            <w:pPr>
              <w:spacing w:line="460" w:lineRule="exact"/>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99" w:type="dxa"/>
            <w:vAlign w:val="center"/>
          </w:tcPr>
          <w:p>
            <w:pPr>
              <w:spacing w:line="460" w:lineRule="exact"/>
              <w:ind w:firstLine="600" w:firstLineChars="250"/>
              <w:rPr>
                <w:rFonts w:ascii="宋体" w:hAnsi="宋体"/>
                <w:sz w:val="24"/>
                <w:highlight w:val="none"/>
              </w:rPr>
            </w:pPr>
            <w:r>
              <w:rPr>
                <w:rFonts w:hint="eastAsia" w:ascii="宋体" w:hAnsi="宋体"/>
                <w:sz w:val="24"/>
                <w:highlight w:val="none"/>
              </w:rPr>
              <w:t>4．资产负债率</w:t>
            </w:r>
          </w:p>
        </w:tc>
        <w:tc>
          <w:tcPr>
            <w:tcW w:w="1275" w:type="dxa"/>
            <w:vAlign w:val="center"/>
          </w:tcPr>
          <w:p>
            <w:pPr>
              <w:spacing w:line="460" w:lineRule="exact"/>
              <w:jc w:val="center"/>
              <w:rPr>
                <w:rFonts w:ascii="宋体" w:hAnsi="宋体"/>
                <w:sz w:val="24"/>
                <w:highlight w:val="none"/>
              </w:rPr>
            </w:pPr>
            <w:r>
              <w:rPr>
                <w:rFonts w:hint="eastAsia" w:ascii="宋体" w:hAnsi="宋体"/>
                <w:sz w:val="24"/>
                <w:highlight w:val="none"/>
              </w:rPr>
              <w:t>%</w:t>
            </w:r>
          </w:p>
        </w:tc>
        <w:tc>
          <w:tcPr>
            <w:tcW w:w="1843" w:type="dxa"/>
            <w:vAlign w:val="center"/>
          </w:tcPr>
          <w:p>
            <w:pPr>
              <w:spacing w:line="460" w:lineRule="exact"/>
              <w:jc w:val="center"/>
              <w:rPr>
                <w:rFonts w:ascii="宋体" w:hAnsi="宋体"/>
                <w:sz w:val="24"/>
                <w:highlight w:val="none"/>
              </w:rPr>
            </w:pPr>
          </w:p>
        </w:tc>
        <w:tc>
          <w:tcPr>
            <w:tcW w:w="1837" w:type="dxa"/>
            <w:vAlign w:val="center"/>
          </w:tcPr>
          <w:p>
            <w:pPr>
              <w:spacing w:line="460" w:lineRule="exact"/>
              <w:jc w:val="center"/>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99" w:type="dxa"/>
            <w:vAlign w:val="center"/>
          </w:tcPr>
          <w:p>
            <w:pPr>
              <w:spacing w:line="460" w:lineRule="exact"/>
              <w:ind w:firstLine="600" w:firstLineChars="250"/>
              <w:rPr>
                <w:rFonts w:ascii="宋体" w:hAnsi="宋体"/>
                <w:sz w:val="24"/>
                <w:highlight w:val="none"/>
              </w:rPr>
            </w:pPr>
            <w:r>
              <w:rPr>
                <w:rFonts w:hint="eastAsia" w:ascii="宋体" w:hAnsi="宋体"/>
                <w:sz w:val="24"/>
                <w:highlight w:val="none"/>
              </w:rPr>
              <w:t>5．流动比率</w:t>
            </w:r>
          </w:p>
        </w:tc>
        <w:tc>
          <w:tcPr>
            <w:tcW w:w="1275" w:type="dxa"/>
            <w:vAlign w:val="center"/>
          </w:tcPr>
          <w:p>
            <w:pPr>
              <w:spacing w:line="460" w:lineRule="exact"/>
              <w:jc w:val="center"/>
              <w:rPr>
                <w:rFonts w:ascii="宋体" w:hAnsi="宋体"/>
                <w:sz w:val="24"/>
                <w:highlight w:val="none"/>
              </w:rPr>
            </w:pPr>
            <w:r>
              <w:rPr>
                <w:rFonts w:hint="eastAsia" w:ascii="宋体" w:hAnsi="宋体"/>
                <w:sz w:val="24"/>
                <w:highlight w:val="none"/>
              </w:rPr>
              <w:t>%</w:t>
            </w:r>
          </w:p>
        </w:tc>
        <w:tc>
          <w:tcPr>
            <w:tcW w:w="1843" w:type="dxa"/>
            <w:vAlign w:val="center"/>
          </w:tcPr>
          <w:p>
            <w:pPr>
              <w:spacing w:line="460" w:lineRule="exact"/>
              <w:jc w:val="center"/>
              <w:rPr>
                <w:rFonts w:ascii="宋体" w:hAnsi="宋体"/>
                <w:color w:val="FF0000"/>
                <w:sz w:val="24"/>
                <w:highlight w:val="none"/>
              </w:rPr>
            </w:pPr>
          </w:p>
        </w:tc>
        <w:tc>
          <w:tcPr>
            <w:tcW w:w="1837" w:type="dxa"/>
            <w:vAlign w:val="center"/>
          </w:tcPr>
          <w:p>
            <w:pPr>
              <w:spacing w:line="460" w:lineRule="exact"/>
              <w:jc w:val="center"/>
              <w:rPr>
                <w:rFonts w:ascii="宋体" w:hAnsi="宋体"/>
                <w:color w:val="FF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99" w:type="dxa"/>
            <w:vAlign w:val="center"/>
          </w:tcPr>
          <w:p>
            <w:pPr>
              <w:spacing w:line="460" w:lineRule="exact"/>
              <w:ind w:firstLine="600" w:firstLineChars="250"/>
              <w:rPr>
                <w:rFonts w:ascii="宋体" w:hAnsi="宋体"/>
                <w:sz w:val="24"/>
                <w:highlight w:val="none"/>
              </w:rPr>
            </w:pPr>
            <w:r>
              <w:rPr>
                <w:rFonts w:hint="eastAsia" w:ascii="宋体" w:hAnsi="宋体"/>
                <w:sz w:val="24"/>
                <w:highlight w:val="none"/>
              </w:rPr>
              <w:t>6．速动比率</w:t>
            </w:r>
          </w:p>
        </w:tc>
        <w:tc>
          <w:tcPr>
            <w:tcW w:w="1275" w:type="dxa"/>
            <w:vAlign w:val="center"/>
          </w:tcPr>
          <w:p>
            <w:pPr>
              <w:spacing w:line="460" w:lineRule="exact"/>
              <w:jc w:val="center"/>
              <w:rPr>
                <w:rFonts w:ascii="宋体" w:hAnsi="宋体"/>
                <w:sz w:val="24"/>
                <w:highlight w:val="none"/>
              </w:rPr>
            </w:pPr>
            <w:r>
              <w:rPr>
                <w:rFonts w:hint="eastAsia" w:ascii="宋体" w:hAnsi="宋体"/>
                <w:sz w:val="24"/>
                <w:highlight w:val="none"/>
              </w:rPr>
              <w:t>%</w:t>
            </w:r>
          </w:p>
        </w:tc>
        <w:tc>
          <w:tcPr>
            <w:tcW w:w="1843" w:type="dxa"/>
            <w:vAlign w:val="center"/>
          </w:tcPr>
          <w:p>
            <w:pPr>
              <w:spacing w:line="460" w:lineRule="exact"/>
              <w:jc w:val="center"/>
              <w:rPr>
                <w:rFonts w:ascii="宋体" w:hAnsi="宋体"/>
                <w:color w:val="FF0000"/>
                <w:sz w:val="24"/>
                <w:highlight w:val="none"/>
              </w:rPr>
            </w:pPr>
          </w:p>
        </w:tc>
        <w:tc>
          <w:tcPr>
            <w:tcW w:w="1837" w:type="dxa"/>
            <w:vAlign w:val="center"/>
          </w:tcPr>
          <w:p>
            <w:pPr>
              <w:spacing w:line="460" w:lineRule="exact"/>
              <w:jc w:val="center"/>
              <w:rPr>
                <w:rFonts w:ascii="宋体" w:hAnsi="宋体"/>
                <w:color w:val="FF0000"/>
                <w:sz w:val="24"/>
                <w:highlight w:val="none"/>
              </w:rPr>
            </w:pPr>
          </w:p>
        </w:tc>
      </w:tr>
    </w:tbl>
    <w:p>
      <w:pPr>
        <w:spacing w:line="400" w:lineRule="exact"/>
        <w:ind w:left="840" w:hanging="840" w:hangingChars="350"/>
        <w:rPr>
          <w:rFonts w:ascii="宋体" w:hAnsi="宋体"/>
          <w:sz w:val="24"/>
          <w:highlight w:val="none"/>
        </w:rPr>
      </w:pPr>
    </w:p>
    <w:p>
      <w:pPr>
        <w:spacing w:line="400" w:lineRule="exact"/>
        <w:ind w:left="840" w:hanging="840" w:hangingChars="350"/>
        <w:rPr>
          <w:rFonts w:ascii="宋体" w:hAnsi="宋体"/>
          <w:sz w:val="24"/>
          <w:highlight w:val="none"/>
        </w:rPr>
      </w:pPr>
      <w:r>
        <w:rPr>
          <w:rFonts w:hint="eastAsia" w:ascii="宋体" w:hAnsi="宋体"/>
          <w:sz w:val="24"/>
          <w:highlight w:val="none"/>
        </w:rPr>
        <w:t>注：1、本表后应附20**年、20**年的财务会计报表，包括资产负债表、现金流量表、利润表和财务情况说明书的复印件。</w:t>
      </w:r>
    </w:p>
    <w:p>
      <w:pPr>
        <w:numPr>
          <w:ilvl w:val="255"/>
          <w:numId w:val="0"/>
        </w:numPr>
        <w:spacing w:line="400" w:lineRule="exact"/>
        <w:ind w:firstLine="480" w:firstLineChars="200"/>
        <w:rPr>
          <w:rFonts w:ascii="宋体" w:hAnsi="宋体"/>
          <w:sz w:val="24"/>
          <w:highlight w:val="none"/>
        </w:rPr>
      </w:pPr>
      <w:r>
        <w:rPr>
          <w:rFonts w:hint="eastAsia" w:ascii="宋体" w:hAnsi="宋体"/>
          <w:sz w:val="24"/>
          <w:highlight w:val="none"/>
        </w:rPr>
        <w:t>2、本表所列数据必须与本表各附件中的数据相一致。</w:t>
      </w:r>
    </w:p>
    <w:p>
      <w:pPr>
        <w:spacing w:line="400" w:lineRule="exact"/>
        <w:rPr>
          <w:rFonts w:ascii="宋体" w:hAnsi="宋体"/>
          <w:sz w:val="24"/>
          <w:highlight w:val="none"/>
        </w:rPr>
      </w:pPr>
    </w:p>
    <w:p>
      <w:pPr>
        <w:snapToGrid w:val="0"/>
        <w:spacing w:line="400" w:lineRule="exact"/>
        <w:jc w:val="center"/>
        <w:rPr>
          <w:rFonts w:ascii="宋体" w:hAnsi="宋体"/>
          <w:sz w:val="28"/>
          <w:szCs w:val="28"/>
          <w:highlight w:val="none"/>
        </w:rPr>
      </w:pPr>
      <w:r>
        <w:rPr>
          <w:rFonts w:ascii="宋体" w:hAnsi="宋体"/>
          <w:sz w:val="28"/>
          <w:szCs w:val="28"/>
          <w:highlight w:val="none"/>
        </w:rPr>
        <w:br w:type="page"/>
      </w:r>
      <w:bookmarkStart w:id="78" w:name="_Toc234382984"/>
      <w:r>
        <w:rPr>
          <w:rFonts w:hint="eastAsia" w:ascii="宋体" w:hAnsi="宋体" w:cs="宋体"/>
          <w:sz w:val="28"/>
          <w:szCs w:val="28"/>
          <w:highlight w:val="none"/>
        </w:rPr>
        <w:t>（五）报价人信誉承诺书</w:t>
      </w:r>
    </w:p>
    <w:p>
      <w:pPr>
        <w:spacing w:line="400" w:lineRule="exact"/>
        <w:ind w:left="1265" w:hanging="1265" w:hangingChars="350"/>
        <w:jc w:val="center"/>
        <w:rPr>
          <w:rFonts w:ascii="宋体" w:hAnsi="宋体"/>
          <w:b/>
          <w:sz w:val="36"/>
          <w:szCs w:val="36"/>
          <w:highlight w:val="none"/>
        </w:rPr>
      </w:pPr>
    </w:p>
    <w:p>
      <w:pPr>
        <w:spacing w:line="400" w:lineRule="exact"/>
        <w:ind w:left="1124" w:hanging="1124" w:hangingChars="350"/>
        <w:jc w:val="center"/>
        <w:rPr>
          <w:rFonts w:ascii="宋体" w:hAnsi="宋体"/>
          <w:b/>
          <w:sz w:val="32"/>
          <w:szCs w:val="32"/>
          <w:highlight w:val="none"/>
        </w:rPr>
      </w:pPr>
      <w:r>
        <w:rPr>
          <w:rFonts w:hint="eastAsia" w:ascii="宋体" w:hAnsi="宋体"/>
          <w:b/>
          <w:sz w:val="32"/>
          <w:szCs w:val="32"/>
          <w:highlight w:val="none"/>
        </w:rPr>
        <w:t>承诺书</w:t>
      </w:r>
    </w:p>
    <w:p>
      <w:pPr>
        <w:spacing w:line="400" w:lineRule="exact"/>
        <w:ind w:left="1124" w:hanging="1124" w:hangingChars="350"/>
        <w:rPr>
          <w:rFonts w:ascii="宋体" w:hAnsi="宋体"/>
          <w:b/>
          <w:sz w:val="32"/>
          <w:szCs w:val="32"/>
          <w:highlight w:val="none"/>
        </w:rPr>
      </w:pPr>
    </w:p>
    <w:p>
      <w:pPr>
        <w:spacing w:line="480" w:lineRule="exact"/>
        <w:ind w:firstLine="480" w:firstLineChars="200"/>
        <w:jc w:val="left"/>
        <w:rPr>
          <w:rFonts w:ascii="宋体" w:hAnsi="宋体"/>
          <w:sz w:val="24"/>
          <w:highlight w:val="none"/>
        </w:rPr>
      </w:pPr>
      <w:r>
        <w:rPr>
          <w:rFonts w:hint="eastAsia" w:ascii="宋体" w:hAnsi="宋体"/>
          <w:sz w:val="24"/>
          <w:highlight w:val="none"/>
        </w:rPr>
        <w:t>我公司近</w:t>
      </w:r>
      <w:r>
        <w:rPr>
          <w:rFonts w:hint="eastAsia" w:ascii="宋体" w:hAnsi="宋体"/>
          <w:sz w:val="24"/>
          <w:highlight w:val="none"/>
          <w:u w:val="single"/>
        </w:rPr>
        <w:t>*</w:t>
      </w:r>
      <w:r>
        <w:rPr>
          <w:rFonts w:hint="eastAsia" w:ascii="宋体" w:hAnsi="宋体"/>
          <w:sz w:val="24"/>
          <w:highlight w:val="none"/>
        </w:rPr>
        <w:t>年（自20**年1月1日至报价截止日期）信誉良好，能够符合**公司**谈判采购文件有关信誉的要求:</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lang w:val="en-US" w:eastAsia="zh-CN"/>
        </w:rPr>
        <w:t>不</w:t>
      </w:r>
      <w:r>
        <w:rPr>
          <w:rFonts w:hint="eastAsia" w:ascii="宋体" w:hAnsi="宋体"/>
          <w:sz w:val="24"/>
          <w:highlight w:val="none"/>
        </w:rPr>
        <w:t>存在下列不良状况或不良信用记录：</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 xml:space="preserve">（1）被省级及以上行业主管部门取消采购项目所在地的投标资格且处于有效期内； </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 xml:space="preserve">（2）被责令停业，暂扣或吊销执照，或吊销资质证书； </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 xml:space="preserve">（3）进入清算程序，或被宣告破产，或其他丧失履约能力的情形； </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 xml:space="preserve">（4）在国家企业信用信息公示系统（http：//www.gsxt.gov.cn/）中被列入严重违法失信企业名单； </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 xml:space="preserve">（5）在“信用中国”网站（http：//www.creditchina.gov.cn/）中被列入失信被执行人名单、重大税收违法案件当事人名单； </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（6）在近三年（2018年1月1日至行贿犯罪档案结果查询之日）</w:t>
      </w:r>
      <w:r>
        <w:rPr>
          <w:rFonts w:hint="eastAsia" w:ascii="宋体" w:hAnsi="宋体"/>
          <w:sz w:val="24"/>
          <w:highlight w:val="none"/>
          <w:lang w:eastAsia="zh-CN"/>
        </w:rPr>
        <w:t>报价</w:t>
      </w:r>
      <w:r>
        <w:rPr>
          <w:rFonts w:hint="eastAsia" w:ascii="宋体" w:hAnsi="宋体"/>
          <w:sz w:val="24"/>
          <w:highlight w:val="none"/>
        </w:rPr>
        <w:t xml:space="preserve">人、法定代表人有行贿犯罪行为； </w:t>
      </w:r>
    </w:p>
    <w:p>
      <w:pPr>
        <w:snapToGrid w:val="0"/>
        <w:spacing w:line="360" w:lineRule="auto"/>
        <w:ind w:firstLine="480" w:firstLineChars="200"/>
        <w:rPr>
          <w:rFonts w:hint="eastAsia" w:ascii="宋体" w:hAnsi="宋体"/>
          <w:sz w:val="24"/>
          <w:highlight w:val="none"/>
        </w:rPr>
      </w:pPr>
      <w:r>
        <w:rPr>
          <w:rFonts w:hint="eastAsia" w:ascii="宋体" w:hAnsi="宋体"/>
          <w:sz w:val="24"/>
          <w:highlight w:val="none"/>
        </w:rPr>
        <w:t>（7）法律法规规定的其他情形。</w:t>
      </w:r>
    </w:p>
    <w:p>
      <w:pPr>
        <w:spacing w:line="480" w:lineRule="exact"/>
        <w:ind w:firstLine="480" w:firstLineChars="200"/>
        <w:jc w:val="left"/>
        <w:rPr>
          <w:rFonts w:ascii="宋体" w:hAnsi="宋体"/>
          <w:sz w:val="24"/>
          <w:highlight w:val="none"/>
        </w:rPr>
      </w:pPr>
      <w:r>
        <w:rPr>
          <w:rFonts w:hint="eastAsia" w:ascii="宋体" w:hAnsi="宋体"/>
          <w:sz w:val="24"/>
          <w:highlight w:val="none"/>
        </w:rPr>
        <w:t>如有虚假我公司愿意接收扣除报价保证金的处罚。</w:t>
      </w:r>
    </w:p>
    <w:p>
      <w:pPr>
        <w:spacing w:line="480" w:lineRule="exact"/>
        <w:ind w:firstLine="480" w:firstLineChars="200"/>
        <w:jc w:val="left"/>
        <w:rPr>
          <w:rFonts w:ascii="宋体" w:hAnsi="宋体"/>
          <w:sz w:val="24"/>
          <w:highlight w:val="none"/>
        </w:rPr>
      </w:pPr>
      <w:r>
        <w:rPr>
          <w:rFonts w:hint="eastAsia" w:ascii="宋体" w:hAnsi="宋体"/>
          <w:sz w:val="24"/>
          <w:highlight w:val="none"/>
        </w:rPr>
        <w:t>特此承诺!</w:t>
      </w:r>
    </w:p>
    <w:p>
      <w:pPr>
        <w:spacing w:line="400" w:lineRule="exact"/>
        <w:jc w:val="right"/>
        <w:rPr>
          <w:rFonts w:ascii="宋体" w:hAnsi="宋体"/>
          <w:sz w:val="24"/>
          <w:highlight w:val="none"/>
        </w:rPr>
      </w:pPr>
    </w:p>
    <w:p>
      <w:pPr>
        <w:spacing w:line="400" w:lineRule="exact"/>
        <w:jc w:val="right"/>
        <w:rPr>
          <w:rFonts w:ascii="宋体" w:hAnsi="宋体"/>
          <w:sz w:val="24"/>
          <w:highlight w:val="none"/>
        </w:rPr>
      </w:pPr>
    </w:p>
    <w:p>
      <w:pPr>
        <w:spacing w:line="400" w:lineRule="exact"/>
        <w:jc w:val="right"/>
        <w:rPr>
          <w:rFonts w:ascii="宋体" w:hAnsi="宋体"/>
          <w:sz w:val="24"/>
          <w:highlight w:val="none"/>
        </w:rPr>
      </w:pPr>
    </w:p>
    <w:p>
      <w:pPr>
        <w:snapToGrid w:val="0"/>
        <w:spacing w:line="360" w:lineRule="auto"/>
        <w:ind w:firstLine="5040" w:firstLineChars="2100"/>
        <w:rPr>
          <w:rFonts w:ascii="宋体" w:hAnsi="宋体"/>
          <w:sz w:val="24"/>
          <w:highlight w:val="none"/>
        </w:rPr>
      </w:pPr>
      <w:r>
        <w:rPr>
          <w:rFonts w:hint="eastAsia" w:ascii="宋体" w:hAnsi="宋体"/>
          <w:sz w:val="24"/>
          <w:highlight w:val="none"/>
        </w:rPr>
        <w:t xml:space="preserve">报价单位（盖章）：                            </w:t>
      </w:r>
    </w:p>
    <w:p>
      <w:pPr>
        <w:snapToGrid w:val="0"/>
        <w:spacing w:line="360" w:lineRule="auto"/>
        <w:ind w:firstLine="5040" w:firstLineChars="2100"/>
        <w:rPr>
          <w:rFonts w:ascii="宋体" w:hAnsi="宋体"/>
          <w:sz w:val="24"/>
          <w:highlight w:val="none"/>
        </w:rPr>
      </w:pPr>
      <w:r>
        <w:rPr>
          <w:rFonts w:hint="eastAsia" w:ascii="宋体" w:hAnsi="宋体"/>
          <w:sz w:val="24"/>
          <w:highlight w:val="none"/>
        </w:rPr>
        <w:t>法定代表人（签字）：</w:t>
      </w:r>
    </w:p>
    <w:p>
      <w:pPr>
        <w:snapToGrid w:val="0"/>
        <w:spacing w:line="360" w:lineRule="auto"/>
        <w:ind w:firstLine="5040" w:firstLineChars="2100"/>
        <w:rPr>
          <w:rFonts w:ascii="宋体" w:hAnsi="宋体"/>
          <w:sz w:val="24"/>
          <w:highlight w:val="none"/>
        </w:rPr>
      </w:pPr>
      <w:r>
        <w:rPr>
          <w:rFonts w:hint="eastAsia" w:ascii="宋体" w:hAnsi="宋体"/>
          <w:sz w:val="24"/>
          <w:highlight w:val="none"/>
        </w:rPr>
        <w:t>20**年   月  日</w:t>
      </w:r>
    </w:p>
    <w:p>
      <w:pPr>
        <w:spacing w:line="360" w:lineRule="auto"/>
        <w:jc w:val="center"/>
        <w:rPr>
          <w:rFonts w:ascii="宋体" w:hAnsi="宋体"/>
          <w:sz w:val="24"/>
          <w:highlight w:val="none"/>
        </w:rPr>
      </w:pPr>
    </w:p>
    <w:p>
      <w:pPr>
        <w:spacing w:line="360" w:lineRule="auto"/>
        <w:jc w:val="center"/>
        <w:rPr>
          <w:rFonts w:ascii="宋体" w:hAnsi="宋体"/>
          <w:sz w:val="28"/>
          <w:szCs w:val="28"/>
          <w:highlight w:val="none"/>
        </w:rPr>
      </w:pPr>
      <w:r>
        <w:rPr>
          <w:rFonts w:ascii="宋体" w:hAnsi="宋体"/>
          <w:sz w:val="28"/>
          <w:szCs w:val="28"/>
          <w:highlight w:val="none"/>
        </w:rPr>
        <w:drawing>
          <wp:anchor distT="0" distB="0" distL="114300" distR="114300" simplePos="0" relativeHeight="251663360" behindDoc="1" locked="1" layoutInCell="1" allowOverlap="1">
            <wp:simplePos x="0" y="0"/>
            <wp:positionH relativeFrom="column">
              <wp:posOffset>2550795</wp:posOffset>
            </wp:positionH>
            <wp:positionV relativeFrom="page">
              <wp:posOffset>5520690</wp:posOffset>
            </wp:positionV>
            <wp:extent cx="3007360" cy="2777490"/>
            <wp:effectExtent l="19050" t="0" r="2540" b="0"/>
            <wp:wrapNone/>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noChangeArrowheads="1"/>
                    </pic:cNvPicPr>
                  </pic:nvPicPr>
                  <pic:blipFill>
                    <a:blip r:embed="rId10"/>
                    <a:srcRect/>
                    <a:stretch>
                      <a:fillRect/>
                    </a:stretch>
                  </pic:blipFill>
                  <pic:spPr>
                    <a:xfrm>
                      <a:off x="0" y="0"/>
                      <a:ext cx="3007360" cy="2777490"/>
                    </a:xfrm>
                    <a:prstGeom prst="rect">
                      <a:avLst/>
                    </a:prstGeom>
                    <a:noFill/>
                    <a:ln w="9525" cmpd="sng">
                      <a:noFill/>
                      <a:miter lim="800000"/>
                      <a:headEnd/>
                      <a:tailEnd/>
                    </a:ln>
                  </pic:spPr>
                </pic:pic>
              </a:graphicData>
            </a:graphic>
          </wp:anchor>
        </w:drawing>
      </w:r>
    </w:p>
    <w:p>
      <w:pPr>
        <w:spacing w:line="360" w:lineRule="auto"/>
        <w:jc w:val="center"/>
        <w:rPr>
          <w:rFonts w:ascii="宋体" w:hAnsi="宋体"/>
          <w:sz w:val="28"/>
          <w:szCs w:val="28"/>
          <w:highlight w:val="none"/>
        </w:rPr>
      </w:pPr>
    </w:p>
    <w:p>
      <w:pPr>
        <w:spacing w:line="360" w:lineRule="auto"/>
        <w:jc w:val="center"/>
        <w:rPr>
          <w:rFonts w:ascii="宋体" w:hAnsi="宋体"/>
          <w:sz w:val="28"/>
          <w:szCs w:val="28"/>
          <w:highlight w:val="none"/>
        </w:rPr>
      </w:pPr>
    </w:p>
    <w:bookmarkEnd w:id="78"/>
    <w:p>
      <w:pPr>
        <w:widowControl/>
        <w:jc w:val="left"/>
        <w:rPr>
          <w:rFonts w:ascii="宋体" w:hAnsi="宋体" w:cs="宋体"/>
          <w:sz w:val="28"/>
          <w:szCs w:val="28"/>
          <w:highlight w:val="none"/>
        </w:rPr>
      </w:pPr>
      <w:r>
        <w:rPr>
          <w:rFonts w:ascii="宋体" w:hAnsi="宋体" w:cs="宋体"/>
          <w:sz w:val="28"/>
          <w:szCs w:val="28"/>
          <w:highlight w:val="none"/>
        </w:rPr>
        <w:br w:type="page"/>
      </w:r>
    </w:p>
    <w:p>
      <w:pPr>
        <w:snapToGrid w:val="0"/>
        <w:spacing w:line="400" w:lineRule="exact"/>
        <w:jc w:val="center"/>
        <w:rPr>
          <w:rFonts w:ascii="宋体" w:hAnsi="宋体" w:cs="宋体"/>
          <w:sz w:val="28"/>
          <w:szCs w:val="28"/>
          <w:highlight w:val="none"/>
        </w:rPr>
      </w:pPr>
      <w:r>
        <w:rPr>
          <w:rFonts w:hint="eastAsia" w:ascii="宋体" w:hAnsi="宋体" w:cs="宋体"/>
          <w:sz w:val="28"/>
          <w:szCs w:val="28"/>
          <w:highlight w:val="none"/>
        </w:rPr>
        <w:t>（六）具有的质量、安全、环境等管理体系认证证书</w:t>
      </w:r>
    </w:p>
    <w:p>
      <w:pPr>
        <w:snapToGrid w:val="0"/>
        <w:spacing w:line="360" w:lineRule="auto"/>
        <w:jc w:val="center"/>
        <w:rPr>
          <w:rFonts w:ascii="宋体" w:hAnsi="宋体" w:cs="宋体"/>
          <w:sz w:val="28"/>
          <w:szCs w:val="28"/>
          <w:highlight w:val="none"/>
        </w:rPr>
      </w:pPr>
    </w:p>
    <w:p>
      <w:pPr>
        <w:snapToGrid w:val="0"/>
        <w:spacing w:line="360" w:lineRule="auto"/>
        <w:jc w:val="center"/>
        <w:rPr>
          <w:rFonts w:ascii="宋体" w:hAnsi="宋体" w:cs="宋体"/>
          <w:sz w:val="30"/>
          <w:szCs w:val="30"/>
          <w:highlight w:val="none"/>
        </w:rPr>
      </w:pPr>
    </w:p>
    <w:p>
      <w:pPr>
        <w:snapToGrid w:val="0"/>
        <w:spacing w:line="360" w:lineRule="auto"/>
        <w:jc w:val="center"/>
        <w:rPr>
          <w:rFonts w:ascii="宋体" w:hAnsi="宋体" w:cs="宋体"/>
          <w:sz w:val="30"/>
          <w:szCs w:val="30"/>
          <w:highlight w:val="none"/>
        </w:rPr>
      </w:pPr>
    </w:p>
    <w:p>
      <w:pPr>
        <w:snapToGrid w:val="0"/>
        <w:spacing w:line="360" w:lineRule="auto"/>
        <w:jc w:val="center"/>
        <w:rPr>
          <w:rFonts w:ascii="宋体" w:hAnsi="宋体" w:cs="宋体"/>
          <w:sz w:val="30"/>
          <w:szCs w:val="30"/>
          <w:highlight w:val="none"/>
        </w:rPr>
      </w:pPr>
    </w:p>
    <w:p>
      <w:pPr>
        <w:snapToGrid w:val="0"/>
        <w:spacing w:line="360" w:lineRule="auto"/>
        <w:jc w:val="center"/>
        <w:rPr>
          <w:rFonts w:ascii="宋体" w:hAnsi="宋体" w:cs="宋体"/>
          <w:sz w:val="30"/>
          <w:szCs w:val="30"/>
          <w:highlight w:val="none"/>
        </w:rPr>
      </w:pPr>
    </w:p>
    <w:p>
      <w:pPr>
        <w:snapToGrid w:val="0"/>
        <w:spacing w:line="360" w:lineRule="auto"/>
        <w:jc w:val="center"/>
        <w:rPr>
          <w:rFonts w:ascii="宋体" w:hAnsi="宋体" w:cs="宋体"/>
          <w:sz w:val="30"/>
          <w:szCs w:val="30"/>
          <w:highlight w:val="none"/>
        </w:rPr>
      </w:pPr>
    </w:p>
    <w:p>
      <w:pPr>
        <w:snapToGrid w:val="0"/>
        <w:spacing w:line="360" w:lineRule="auto"/>
        <w:jc w:val="center"/>
        <w:rPr>
          <w:rFonts w:ascii="宋体" w:hAnsi="宋体" w:cs="宋体"/>
          <w:sz w:val="30"/>
          <w:szCs w:val="30"/>
          <w:highlight w:val="none"/>
        </w:rPr>
      </w:pPr>
    </w:p>
    <w:p>
      <w:pPr>
        <w:snapToGrid w:val="0"/>
        <w:spacing w:line="360" w:lineRule="auto"/>
        <w:jc w:val="center"/>
        <w:rPr>
          <w:rFonts w:ascii="宋体" w:hAnsi="宋体" w:cs="宋体"/>
          <w:sz w:val="30"/>
          <w:szCs w:val="30"/>
          <w:highlight w:val="none"/>
        </w:rPr>
      </w:pPr>
    </w:p>
    <w:p>
      <w:pPr>
        <w:snapToGrid w:val="0"/>
        <w:spacing w:line="360" w:lineRule="auto"/>
        <w:jc w:val="center"/>
        <w:rPr>
          <w:rFonts w:ascii="宋体" w:hAnsi="宋体" w:cs="宋体"/>
          <w:sz w:val="30"/>
          <w:szCs w:val="30"/>
          <w:highlight w:val="none"/>
        </w:rPr>
      </w:pPr>
    </w:p>
    <w:p>
      <w:pPr>
        <w:snapToGrid w:val="0"/>
        <w:spacing w:line="360" w:lineRule="auto"/>
        <w:jc w:val="center"/>
        <w:rPr>
          <w:rFonts w:ascii="宋体" w:hAnsi="宋体" w:cs="宋体"/>
          <w:sz w:val="30"/>
          <w:szCs w:val="30"/>
          <w:highlight w:val="none"/>
        </w:rPr>
      </w:pPr>
    </w:p>
    <w:p>
      <w:pPr>
        <w:snapToGrid w:val="0"/>
        <w:spacing w:line="360" w:lineRule="auto"/>
        <w:jc w:val="center"/>
        <w:rPr>
          <w:rFonts w:ascii="宋体" w:hAnsi="宋体" w:cs="宋体"/>
          <w:sz w:val="30"/>
          <w:szCs w:val="30"/>
          <w:highlight w:val="none"/>
        </w:rPr>
      </w:pPr>
    </w:p>
    <w:p>
      <w:pPr>
        <w:snapToGrid w:val="0"/>
        <w:spacing w:line="360" w:lineRule="auto"/>
        <w:jc w:val="center"/>
        <w:rPr>
          <w:rFonts w:ascii="宋体" w:hAnsi="宋体" w:cs="宋体"/>
          <w:sz w:val="30"/>
          <w:szCs w:val="30"/>
          <w:highlight w:val="none"/>
        </w:rPr>
      </w:pPr>
    </w:p>
    <w:p>
      <w:pPr>
        <w:snapToGrid w:val="0"/>
        <w:spacing w:line="360" w:lineRule="auto"/>
        <w:jc w:val="center"/>
        <w:rPr>
          <w:rFonts w:ascii="宋体" w:hAnsi="宋体" w:cs="宋体"/>
          <w:sz w:val="30"/>
          <w:szCs w:val="30"/>
          <w:highlight w:val="none"/>
        </w:rPr>
      </w:pPr>
    </w:p>
    <w:p>
      <w:pPr>
        <w:snapToGrid w:val="0"/>
        <w:spacing w:line="360" w:lineRule="auto"/>
        <w:jc w:val="center"/>
        <w:rPr>
          <w:rFonts w:ascii="宋体" w:hAnsi="宋体" w:cs="宋体"/>
          <w:sz w:val="30"/>
          <w:szCs w:val="30"/>
          <w:highlight w:val="none"/>
        </w:rPr>
      </w:pPr>
    </w:p>
    <w:p>
      <w:pPr>
        <w:snapToGrid w:val="0"/>
        <w:spacing w:line="360" w:lineRule="auto"/>
        <w:jc w:val="center"/>
        <w:rPr>
          <w:rFonts w:ascii="宋体" w:hAnsi="宋体" w:cs="宋体"/>
          <w:sz w:val="30"/>
          <w:szCs w:val="30"/>
          <w:highlight w:val="none"/>
        </w:rPr>
      </w:pPr>
    </w:p>
    <w:bookmarkEnd w:id="76"/>
    <w:bookmarkEnd w:id="77"/>
    <w:p>
      <w:pPr>
        <w:widowControl/>
        <w:jc w:val="left"/>
        <w:rPr>
          <w:rFonts w:ascii="宋体" w:hAnsi="宋体"/>
          <w:b/>
          <w:bCs/>
          <w:sz w:val="28"/>
          <w:szCs w:val="28"/>
          <w:highlight w:val="none"/>
        </w:rPr>
      </w:pPr>
      <w:r>
        <w:rPr>
          <w:rFonts w:ascii="宋体" w:hAnsi="宋体"/>
          <w:b/>
          <w:bCs/>
          <w:sz w:val="28"/>
          <w:szCs w:val="28"/>
          <w:highlight w:val="none"/>
        </w:rPr>
        <w:br w:type="page"/>
      </w:r>
    </w:p>
    <w:p>
      <w:pPr>
        <w:spacing w:line="360" w:lineRule="auto"/>
        <w:jc w:val="center"/>
        <w:rPr>
          <w:rFonts w:ascii="宋体" w:hAnsi="宋体"/>
          <w:b/>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、报价清单</w:t>
      </w:r>
    </w:p>
    <w:bookmarkEnd w:id="60"/>
    <w:bookmarkEnd w:id="61"/>
    <w:bookmarkEnd w:id="62"/>
    <w:bookmarkEnd w:id="63"/>
    <w:bookmarkEnd w:id="64"/>
    <w:bookmarkEnd w:id="65"/>
    <w:bookmarkEnd w:id="66"/>
    <w:bookmarkEnd w:id="67"/>
    <w:bookmarkEnd w:id="68"/>
    <w:p>
      <w:pPr>
        <w:spacing w:line="360" w:lineRule="auto"/>
        <w:rPr>
          <w:rFonts w:ascii="宋体" w:hAnsi="宋体"/>
          <w:b/>
          <w:bCs/>
          <w:sz w:val="28"/>
          <w:szCs w:val="28"/>
          <w:highlight w:val="none"/>
        </w:rPr>
      </w:pPr>
      <w:r>
        <w:rPr>
          <w:rFonts w:hint="eastAsia" w:ascii="宋体" w:hAnsi="宋体"/>
          <w:b/>
          <w:bCs/>
          <w:sz w:val="28"/>
          <w:szCs w:val="28"/>
          <w:highlight w:val="none"/>
        </w:rPr>
        <w:t>包件</w:t>
      </w:r>
      <w:r>
        <w:rPr>
          <w:rFonts w:hint="eastAsia" w:ascii="宋体" w:hAnsi="宋体"/>
          <w:b/>
          <w:bCs/>
          <w:sz w:val="28"/>
          <w:szCs w:val="28"/>
          <w:highlight w:val="none"/>
          <w:lang w:val="en-US" w:eastAsia="zh-CN"/>
        </w:rPr>
        <w:t>1</w:t>
      </w:r>
      <w:r>
        <w:rPr>
          <w:rFonts w:hint="eastAsia" w:ascii="宋体" w:hAnsi="宋体"/>
          <w:b/>
          <w:bCs/>
          <w:sz w:val="28"/>
          <w:szCs w:val="28"/>
          <w:highlight w:val="none"/>
        </w:rPr>
        <w:t>：报价清单</w:t>
      </w:r>
    </w:p>
    <w:p>
      <w:pPr>
        <w:spacing w:line="360" w:lineRule="auto"/>
        <w:jc w:val="left"/>
        <w:rPr>
          <w:rFonts w:hint="eastAsia" w:ascii="宋体" w:hAnsi="宋体"/>
          <w:sz w:val="18"/>
          <w:szCs w:val="18"/>
          <w:highlight w:val="none"/>
          <w:lang w:val="en-US" w:eastAsia="zh-CN"/>
        </w:rPr>
      </w:pPr>
      <w:r>
        <w:rPr>
          <w:rFonts w:hint="eastAsia" w:ascii="宋体" w:hAnsi="宋体"/>
          <w:sz w:val="18"/>
          <w:szCs w:val="18"/>
          <w:highlight w:val="none"/>
        </w:rPr>
        <w:t>项目名称：</w:t>
      </w:r>
      <w:r>
        <w:rPr>
          <w:rFonts w:hint="eastAsia" w:ascii="宋体" w:hAnsi="宋体"/>
          <w:sz w:val="18"/>
          <w:szCs w:val="18"/>
          <w:highlight w:val="none"/>
          <w:lang w:val="en-US" w:eastAsia="zh-CN"/>
        </w:rPr>
        <w:t>淄博富世工贸有限公司聚羧酸高效减水剂项目谈判采购文件</w:t>
      </w:r>
    </w:p>
    <w:p>
      <w:pPr>
        <w:widowControl/>
        <w:jc w:val="left"/>
        <w:rPr>
          <w:rFonts w:hint="eastAsia" w:ascii="宋体" w:hAnsi="宋体" w:eastAsia="宋体" w:cs="Courier New"/>
          <w:b/>
          <w:bCs/>
          <w:color w:val="000000"/>
          <w:kern w:val="0"/>
          <w:sz w:val="18"/>
          <w:szCs w:val="18"/>
          <w:highlight w:val="none"/>
          <w:lang w:eastAsia="zh-CN"/>
        </w:rPr>
      </w:pPr>
      <w:r>
        <w:rPr>
          <w:rFonts w:hint="eastAsia" w:ascii="宋体" w:hAnsi="宋体"/>
          <w:sz w:val="18"/>
          <w:szCs w:val="18"/>
          <w:highlight w:val="none"/>
        </w:rPr>
        <w:t>运输地点：山东省淄博市</w:t>
      </w:r>
      <w:r>
        <w:rPr>
          <w:rFonts w:hint="eastAsia" w:ascii="宋体" w:hAnsi="宋体"/>
          <w:sz w:val="18"/>
          <w:szCs w:val="18"/>
          <w:highlight w:val="none"/>
          <w:lang w:val="en-US" w:eastAsia="zh-CN"/>
        </w:rPr>
        <w:t>沂源县</w:t>
      </w:r>
    </w:p>
    <w:tbl>
      <w:tblPr>
        <w:tblStyle w:val="52"/>
        <w:tblpPr w:leftFromText="180" w:rightFromText="180" w:vertAnchor="text" w:horzAnchor="page" w:tblpX="842" w:tblpY="258"/>
        <w:tblOverlap w:val="never"/>
        <w:tblW w:w="5106" w:type="pct"/>
        <w:tblInd w:w="0" w:type="dxa"/>
        <w:tblLayout w:type="fixed"/>
        <w:tblCellMar>
          <w:top w:w="0" w:type="dxa"/>
          <w:left w:w="108" w:type="dxa"/>
          <w:bottom w:w="0" w:type="dxa"/>
          <w:right w:w="108" w:type="dxa"/>
        </w:tblCellMar>
      </w:tblPr>
      <w:tblGrid>
        <w:gridCol w:w="775"/>
        <w:gridCol w:w="1090"/>
        <w:gridCol w:w="542"/>
        <w:gridCol w:w="776"/>
        <w:gridCol w:w="776"/>
        <w:gridCol w:w="1566"/>
        <w:gridCol w:w="1566"/>
        <w:gridCol w:w="847"/>
        <w:gridCol w:w="1340"/>
        <w:gridCol w:w="897"/>
      </w:tblGrid>
      <w:tr>
        <w:trPr>
          <w:trHeight w:val="875" w:hRule="atLeast"/>
        </w:trPr>
        <w:tc>
          <w:tcPr>
            <w:tcW w:w="38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序号</w:t>
            </w:r>
          </w:p>
        </w:tc>
        <w:tc>
          <w:tcPr>
            <w:tcW w:w="535" w:type="pct"/>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名称</w:t>
            </w:r>
          </w:p>
        </w:tc>
        <w:tc>
          <w:tcPr>
            <w:tcW w:w="266" w:type="pct"/>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材质</w:t>
            </w:r>
          </w:p>
        </w:tc>
        <w:tc>
          <w:tcPr>
            <w:tcW w:w="381" w:type="pct"/>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规格</w:t>
            </w:r>
          </w:p>
        </w:tc>
        <w:tc>
          <w:tcPr>
            <w:tcW w:w="381" w:type="pct"/>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单位</w:t>
            </w:r>
          </w:p>
        </w:tc>
        <w:tc>
          <w:tcPr>
            <w:tcW w:w="769" w:type="pct"/>
            <w:tcBorders>
              <w:top w:val="single" w:color="auto" w:sz="4" w:space="0"/>
              <w:left w:val="single" w:color="auto" w:sz="4" w:space="0"/>
              <w:bottom w:val="single" w:color="auto" w:sz="4" w:space="0"/>
              <w:right w:val="single" w:color="auto" w:sz="4" w:space="0"/>
            </w:tcBorders>
            <w:shd w:val="clear" w:color="auto" w:fill="auto"/>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不含税单价</w:t>
            </w:r>
          </w:p>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（元/单位）</w:t>
            </w:r>
          </w:p>
        </w:tc>
        <w:tc>
          <w:tcPr>
            <w:tcW w:w="769" w:type="pct"/>
            <w:tcBorders>
              <w:top w:val="single" w:color="auto" w:sz="4" w:space="0"/>
              <w:left w:val="single" w:color="auto" w:sz="4" w:space="0"/>
              <w:bottom w:val="single" w:color="auto" w:sz="4" w:space="0"/>
              <w:right w:val="single" w:color="auto" w:sz="4" w:space="0"/>
            </w:tcBorders>
            <w:shd w:val="clear" w:color="auto" w:fill="auto"/>
          </w:tcPr>
          <w:p>
            <w:pPr>
              <w:widowControl/>
              <w:jc w:val="center"/>
              <w:textAlignment w:val="center"/>
              <w:rPr>
                <w:rFonts w:ascii="宋体" w:hAnsi="宋体" w:cs="仿宋_GB2312"/>
                <w:color w:val="000000"/>
                <w:kern w:val="0"/>
                <w:sz w:val="18"/>
                <w:szCs w:val="18"/>
                <w:highlight w:val="none"/>
              </w:rPr>
            </w:pPr>
          </w:p>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含税单价</w:t>
            </w:r>
          </w:p>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（元/单位）</w:t>
            </w:r>
          </w:p>
        </w:tc>
        <w:tc>
          <w:tcPr>
            <w:tcW w:w="416" w:type="pct"/>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税率（%）</w:t>
            </w:r>
          </w:p>
        </w:tc>
        <w:tc>
          <w:tcPr>
            <w:tcW w:w="658" w:type="pct"/>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垫资能力（万元）</w:t>
            </w:r>
          </w:p>
        </w:tc>
        <w:tc>
          <w:tcPr>
            <w:tcW w:w="440" w:type="pct"/>
            <w:tcBorders>
              <w:top w:val="single" w:color="auto" w:sz="4" w:space="0"/>
              <w:left w:val="nil"/>
              <w:bottom w:val="single" w:color="auto" w:sz="4" w:space="0"/>
              <w:right w:val="single" w:color="auto" w:sz="4" w:space="0"/>
            </w:tcBorders>
            <w:shd w:val="clear" w:color="auto" w:fill="auto"/>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备注</w:t>
            </w:r>
          </w:p>
        </w:tc>
      </w:tr>
      <w:tr>
        <w:tblPrEx>
          <w:tblCellMar>
            <w:top w:w="0" w:type="dxa"/>
            <w:left w:w="108" w:type="dxa"/>
            <w:bottom w:w="0" w:type="dxa"/>
            <w:right w:w="108" w:type="dxa"/>
          </w:tblCellMar>
        </w:tblPrEx>
        <w:trPr>
          <w:trHeight w:val="524" w:hRule="atLeast"/>
        </w:trPr>
        <w:tc>
          <w:tcPr>
            <w:tcW w:w="380"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53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266"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381"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381"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76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76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　</w:t>
            </w:r>
          </w:p>
        </w:tc>
        <w:tc>
          <w:tcPr>
            <w:tcW w:w="416" w:type="pct"/>
            <w:vMerge w:val="restart"/>
            <w:tcBorders>
              <w:top w:val="nil"/>
              <w:left w:val="nil"/>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658" w:type="pct"/>
            <w:vMerge w:val="restart"/>
            <w:tcBorders>
              <w:top w:val="nil"/>
              <w:left w:val="nil"/>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440" w:type="pct"/>
            <w:vMerge w:val="restart"/>
            <w:tcBorders>
              <w:top w:val="nil"/>
              <w:left w:val="nil"/>
              <w:right w:val="single" w:color="auto" w:sz="4" w:space="0"/>
            </w:tcBorders>
            <w:shd w:val="clear" w:color="auto" w:fill="auto"/>
            <w:noWrap/>
            <w:vAlign w:val="center"/>
          </w:tcPr>
          <w:p>
            <w:pPr>
              <w:widowControl/>
              <w:jc w:val="center"/>
              <w:textAlignment w:val="center"/>
              <w:rPr>
                <w:rFonts w:hint="eastAsia" w:ascii="宋体" w:hAnsi="宋体" w:eastAsia="宋体" w:cs="仿宋_GB2312"/>
                <w:color w:val="000000"/>
                <w:kern w:val="0"/>
                <w:sz w:val="18"/>
                <w:szCs w:val="18"/>
                <w:highlight w:val="none"/>
                <w:lang w:eastAsia="zh-CN"/>
              </w:rPr>
            </w:pPr>
          </w:p>
        </w:tc>
      </w:tr>
      <w:tr>
        <w:tblPrEx>
          <w:tblCellMar>
            <w:top w:w="0" w:type="dxa"/>
            <w:left w:w="108" w:type="dxa"/>
            <w:bottom w:w="0" w:type="dxa"/>
            <w:right w:w="108" w:type="dxa"/>
          </w:tblCellMar>
        </w:tblPrEx>
        <w:trPr>
          <w:trHeight w:val="500" w:hRule="atLeast"/>
        </w:trPr>
        <w:tc>
          <w:tcPr>
            <w:tcW w:w="380" w:type="pct"/>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535"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266"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381"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381"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76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76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　</w:t>
            </w:r>
          </w:p>
        </w:tc>
        <w:tc>
          <w:tcPr>
            <w:tcW w:w="416" w:type="pct"/>
            <w:vMerge w:val="continue"/>
            <w:tcBorders>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658" w:type="pct"/>
            <w:vMerge w:val="continue"/>
            <w:tcBorders>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440" w:type="pct"/>
            <w:vMerge w:val="continue"/>
            <w:tcBorders>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r>
      <w:tr>
        <w:tblPrEx>
          <w:tblCellMar>
            <w:top w:w="0" w:type="dxa"/>
            <w:left w:w="108" w:type="dxa"/>
            <w:bottom w:w="0" w:type="dxa"/>
            <w:right w:w="108" w:type="dxa"/>
          </w:tblCellMar>
        </w:tblPrEx>
        <w:trPr>
          <w:trHeight w:val="413" w:hRule="atLeast"/>
        </w:trPr>
        <w:tc>
          <w:tcPr>
            <w:tcW w:w="1182" w:type="pct"/>
            <w:gridSpan w:val="3"/>
            <w:tcBorders>
              <w:top w:val="nil"/>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合计</w:t>
            </w:r>
          </w:p>
        </w:tc>
        <w:tc>
          <w:tcPr>
            <w:tcW w:w="381"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381"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76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76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r>
              <w:rPr>
                <w:rFonts w:hint="eastAsia" w:ascii="宋体" w:hAnsi="宋体" w:cs="仿宋_GB2312"/>
                <w:color w:val="000000"/>
                <w:kern w:val="0"/>
                <w:sz w:val="18"/>
                <w:szCs w:val="18"/>
                <w:highlight w:val="none"/>
              </w:rPr>
              <w:t>　</w:t>
            </w:r>
          </w:p>
        </w:tc>
        <w:tc>
          <w:tcPr>
            <w:tcW w:w="416"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658"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c>
          <w:tcPr>
            <w:tcW w:w="440" w:type="pct"/>
            <w:tcBorders>
              <w:top w:val="nil"/>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cs="仿宋_GB2312"/>
                <w:color w:val="000000"/>
                <w:kern w:val="0"/>
                <w:sz w:val="18"/>
                <w:szCs w:val="18"/>
                <w:highlight w:val="none"/>
              </w:rPr>
            </w:pPr>
          </w:p>
        </w:tc>
      </w:tr>
    </w:tbl>
    <w:p>
      <w:pPr>
        <w:ind w:left="360" w:right="200"/>
        <w:jc w:val="right"/>
        <w:rPr>
          <w:rFonts w:ascii="宋体" w:hAnsi="宋体" w:cs="微软雅黑"/>
          <w:sz w:val="20"/>
          <w:szCs w:val="20"/>
          <w:highlight w:val="none"/>
        </w:rPr>
      </w:pPr>
    </w:p>
    <w:p>
      <w:pPr>
        <w:ind w:left="360" w:right="200"/>
        <w:jc w:val="right"/>
        <w:rPr>
          <w:rFonts w:ascii="宋体" w:hAnsi="宋体" w:cs="微软雅黑"/>
          <w:sz w:val="20"/>
          <w:szCs w:val="20"/>
          <w:highlight w:val="none"/>
        </w:rPr>
      </w:pPr>
    </w:p>
    <w:p>
      <w:pPr>
        <w:rPr>
          <w:rFonts w:ascii="宋体" w:hAnsi="宋体" w:cs="微软雅黑"/>
          <w:sz w:val="20"/>
          <w:szCs w:val="20"/>
          <w:highlight w:val="none"/>
        </w:rPr>
      </w:pPr>
    </w:p>
    <w:p>
      <w:pPr>
        <w:spacing w:line="360" w:lineRule="exact"/>
        <w:ind w:left="-164" w:leftChars="-78" w:right="-57" w:rightChars="-27" w:firstLine="420" w:firstLineChars="200"/>
        <w:rPr>
          <w:rFonts w:ascii="宋体" w:hAnsi="宋体"/>
          <w:color w:val="FF0000"/>
          <w:szCs w:val="32"/>
          <w:highlight w:val="none"/>
        </w:rPr>
      </w:pPr>
      <w:r>
        <w:rPr>
          <w:rFonts w:hint="eastAsia" w:ascii="宋体" w:hAnsi="宋体"/>
          <w:szCs w:val="32"/>
          <w:highlight w:val="none"/>
        </w:rPr>
        <w:t>1、该单价经甲方市场调查后，</w:t>
      </w:r>
      <w:r>
        <w:rPr>
          <w:rFonts w:hint="eastAsia" w:ascii="宋体" w:hAnsi="宋体"/>
          <w:szCs w:val="32"/>
          <w:highlight w:val="none"/>
          <w:lang w:val="en-US" w:eastAsia="zh-CN"/>
        </w:rPr>
        <w:t>根据原材料单价</w:t>
      </w:r>
      <w:r>
        <w:rPr>
          <w:rFonts w:hint="eastAsia" w:ascii="宋体" w:hAnsi="宋体"/>
          <w:szCs w:val="32"/>
          <w:highlight w:val="none"/>
        </w:rPr>
        <w:t>上下浮动</w:t>
      </w:r>
      <w:r>
        <w:rPr>
          <w:rFonts w:hint="eastAsia" w:ascii="宋体" w:hAnsi="宋体"/>
          <w:szCs w:val="32"/>
          <w:highlight w:val="none"/>
          <w:lang w:val="en-US" w:eastAsia="zh-CN"/>
        </w:rPr>
        <w:t>10%</w:t>
      </w:r>
      <w:r>
        <w:rPr>
          <w:rFonts w:hint="eastAsia" w:ascii="宋体" w:hAnsi="宋体"/>
          <w:szCs w:val="32"/>
          <w:highlight w:val="none"/>
        </w:rPr>
        <w:t>以内价格不变，浮动</w:t>
      </w:r>
      <w:r>
        <w:rPr>
          <w:rFonts w:hint="eastAsia" w:ascii="宋体" w:hAnsi="宋体"/>
          <w:szCs w:val="32"/>
          <w:highlight w:val="none"/>
          <w:lang w:val="en-US" w:eastAsia="zh-CN"/>
        </w:rPr>
        <w:t>5%</w:t>
      </w:r>
      <w:r>
        <w:rPr>
          <w:rFonts w:hint="eastAsia" w:ascii="宋体" w:hAnsi="宋体"/>
          <w:szCs w:val="32"/>
          <w:highlight w:val="none"/>
        </w:rPr>
        <w:t>以上双方协商后再确定单价，原则上不高于原材料的浮动价格。</w:t>
      </w:r>
    </w:p>
    <w:p>
      <w:pPr>
        <w:spacing w:line="360" w:lineRule="exact"/>
        <w:ind w:right="-57" w:rightChars="-27" w:firstLine="210" w:firstLineChars="100"/>
        <w:rPr>
          <w:rFonts w:ascii="宋体" w:hAnsi="宋体"/>
          <w:szCs w:val="32"/>
          <w:highlight w:val="none"/>
        </w:rPr>
      </w:pPr>
      <w:r>
        <w:rPr>
          <w:rFonts w:hint="eastAsia" w:ascii="宋体" w:hAnsi="宋体"/>
          <w:szCs w:val="32"/>
          <w:highlight w:val="none"/>
          <w:lang w:val="en-US" w:eastAsia="zh-CN"/>
        </w:rPr>
        <w:t>2</w:t>
      </w:r>
      <w:r>
        <w:rPr>
          <w:rFonts w:hint="eastAsia" w:ascii="宋体" w:hAnsi="宋体"/>
          <w:szCs w:val="32"/>
          <w:highlight w:val="none"/>
        </w:rPr>
        <w:t>、实际结算单价包含但不限于材料费、出厂费、材料运送达采购人指定地点的运费及税金等一切相关费用。</w:t>
      </w:r>
    </w:p>
    <w:p>
      <w:pPr>
        <w:spacing w:line="360" w:lineRule="exact"/>
        <w:ind w:firstLine="210" w:firstLineChars="100"/>
        <w:jc w:val="left"/>
        <w:rPr>
          <w:rFonts w:ascii="仿宋_GB2312" w:hAnsi="仿宋"/>
          <w:szCs w:val="32"/>
          <w:highlight w:val="none"/>
        </w:rPr>
      </w:pPr>
      <w:r>
        <w:rPr>
          <w:rFonts w:hint="eastAsia" w:ascii="仿宋_GB2312" w:hAnsi="仿宋"/>
          <w:szCs w:val="32"/>
          <w:highlight w:val="none"/>
          <w:lang w:val="en-US" w:eastAsia="zh-CN"/>
        </w:rPr>
        <w:t>3</w:t>
      </w:r>
      <w:r>
        <w:rPr>
          <w:rFonts w:hint="eastAsia" w:ascii="仿宋_GB2312" w:hAnsi="仿宋"/>
          <w:szCs w:val="32"/>
          <w:highlight w:val="none"/>
        </w:rPr>
        <w:t>、</w:t>
      </w:r>
      <w:r>
        <w:rPr>
          <w:rFonts w:hint="eastAsia"/>
          <w:highlight w:val="none"/>
        </w:rPr>
        <w:t>无预付款，甲方按月（每月</w:t>
      </w:r>
      <w:r>
        <w:rPr>
          <w:rFonts w:hint="eastAsia"/>
          <w:highlight w:val="none"/>
          <w:lang w:val="en-US" w:eastAsia="zh-CN"/>
        </w:rPr>
        <w:t>3</w:t>
      </w:r>
      <w:r>
        <w:rPr>
          <w:rFonts w:hint="eastAsia"/>
          <w:highlight w:val="none"/>
        </w:rPr>
        <w:t>0日）对账确认结算数量，每次结算乙方应提供相应的正式增值税专用发票，甲方根据资金情况及时跟乙方结算。结算时乙方提供结算依据（材料验收单），结算依据由乙方保存完好，损毁、丢失不予补开。造成的损失乙方自行承担。结算时乙方法定代表人或其书面授权委托人到场（委托人身份证复印件留甲方财务），如乙方不提供发票，甲方有权拒绝付款。若乙方出具的发票为虚假发票或者套票，由此造成的偷税漏税等法律责任由乙方全部承担。</w:t>
      </w:r>
    </w:p>
    <w:p>
      <w:pPr>
        <w:spacing w:line="360" w:lineRule="exact"/>
        <w:ind w:right="-693" w:rightChars="-330" w:firstLine="210" w:firstLineChars="100"/>
        <w:rPr>
          <w:rFonts w:ascii="仿宋_GB2312" w:hAnsi="仿宋"/>
          <w:szCs w:val="32"/>
          <w:highlight w:val="none"/>
        </w:rPr>
      </w:pPr>
      <w:r>
        <w:rPr>
          <w:rFonts w:hint="eastAsia" w:ascii="仿宋_GB2312" w:hAnsi="仿宋"/>
          <w:szCs w:val="32"/>
          <w:highlight w:val="none"/>
          <w:lang w:val="en-US" w:eastAsia="zh-CN"/>
        </w:rPr>
        <w:t>4</w:t>
      </w:r>
      <w:r>
        <w:rPr>
          <w:rFonts w:hint="eastAsia" w:ascii="仿宋_GB2312" w:hAnsi="仿宋"/>
          <w:szCs w:val="32"/>
          <w:highlight w:val="none"/>
        </w:rPr>
        <w:t>、乙方需提供13%增值税专用发票，若国家税率发生调整，则不含税价格不再调整，税率随国家政策调整。</w:t>
      </w:r>
    </w:p>
    <w:p>
      <w:pPr>
        <w:spacing w:line="360" w:lineRule="exact"/>
        <w:ind w:right="-693" w:rightChars="-330" w:firstLine="210" w:firstLineChars="100"/>
        <w:rPr>
          <w:rFonts w:ascii="仿宋_GB2312" w:hAnsi="仿宋"/>
          <w:szCs w:val="32"/>
          <w:highlight w:val="none"/>
        </w:rPr>
      </w:pPr>
      <w:r>
        <w:rPr>
          <w:rFonts w:hint="eastAsia" w:ascii="仿宋_GB2312" w:hAnsi="仿宋"/>
          <w:szCs w:val="32"/>
          <w:highlight w:val="none"/>
          <w:lang w:val="en-US" w:eastAsia="zh-CN"/>
        </w:rPr>
        <w:t>5</w:t>
      </w:r>
      <w:r>
        <w:rPr>
          <w:rFonts w:hint="eastAsia" w:ascii="仿宋_GB2312" w:hAnsi="仿宋"/>
          <w:szCs w:val="32"/>
          <w:highlight w:val="none"/>
        </w:rPr>
        <w:t>、以不含税总价作为评审价格。</w:t>
      </w:r>
    </w:p>
    <w:p>
      <w:pPr>
        <w:spacing w:line="360" w:lineRule="exact"/>
        <w:ind w:right="-57" w:rightChars="-27" w:firstLine="211" w:firstLineChars="100"/>
        <w:rPr>
          <w:rFonts w:ascii="宋体" w:hAnsi="宋体"/>
          <w:b/>
          <w:szCs w:val="32"/>
          <w:highlight w:val="none"/>
        </w:rPr>
      </w:pPr>
      <w:r>
        <w:rPr>
          <w:rFonts w:hint="eastAsia" w:ascii="宋体" w:hAnsi="宋体"/>
          <w:b/>
          <w:szCs w:val="32"/>
          <w:highlight w:val="none"/>
          <w:lang w:val="en-US" w:eastAsia="zh-CN"/>
        </w:rPr>
        <w:t>6</w:t>
      </w:r>
      <w:r>
        <w:rPr>
          <w:rFonts w:hint="eastAsia" w:ascii="宋体" w:hAnsi="宋体"/>
          <w:b/>
          <w:szCs w:val="32"/>
          <w:highlight w:val="none"/>
        </w:rPr>
        <w:t>、私自修改报价清单的按照报价无效处理。</w:t>
      </w:r>
    </w:p>
    <w:p>
      <w:pPr>
        <w:spacing w:line="360" w:lineRule="exact"/>
        <w:ind w:left="-164" w:leftChars="-78" w:right="-57" w:rightChars="-27" w:firstLine="420" w:firstLineChars="200"/>
        <w:rPr>
          <w:rFonts w:ascii="仿宋_GB2312" w:hAnsi="仿宋"/>
          <w:szCs w:val="32"/>
          <w:highlight w:val="none"/>
        </w:rPr>
      </w:pPr>
    </w:p>
    <w:p>
      <w:pPr>
        <w:spacing w:line="360" w:lineRule="exact"/>
        <w:ind w:left="-164" w:leftChars="-78" w:right="-57" w:rightChars="-27" w:firstLine="420" w:firstLineChars="200"/>
        <w:rPr>
          <w:rFonts w:ascii="仿宋_GB2312" w:hAnsi="仿宋"/>
          <w:szCs w:val="32"/>
          <w:highlight w:val="none"/>
        </w:rPr>
      </w:pPr>
    </w:p>
    <w:p>
      <w:pPr>
        <w:spacing w:line="360" w:lineRule="exact"/>
        <w:ind w:left="-164" w:leftChars="-78" w:right="-57" w:rightChars="-27" w:firstLine="4273" w:firstLineChars="2035"/>
        <w:jc w:val="left"/>
        <w:rPr>
          <w:rFonts w:ascii="仿宋_GB2312" w:hAnsi="仿宋"/>
          <w:szCs w:val="32"/>
          <w:highlight w:val="none"/>
        </w:rPr>
      </w:pPr>
      <w:r>
        <w:rPr>
          <w:rFonts w:hint="eastAsia" w:ascii="仿宋_GB2312" w:hAnsi="仿宋"/>
          <w:szCs w:val="32"/>
          <w:highlight w:val="none"/>
        </w:rPr>
        <w:t>报价人名称：               （单位公章）</w:t>
      </w:r>
    </w:p>
    <w:p>
      <w:pPr>
        <w:spacing w:line="360" w:lineRule="exact"/>
        <w:ind w:left="-164" w:leftChars="-78" w:right="-57" w:rightChars="-27" w:firstLine="4273" w:firstLineChars="2035"/>
        <w:jc w:val="left"/>
        <w:rPr>
          <w:rFonts w:ascii="仿宋_GB2312" w:hAnsi="仿宋"/>
          <w:szCs w:val="32"/>
          <w:highlight w:val="none"/>
        </w:rPr>
      </w:pPr>
    </w:p>
    <w:p>
      <w:pPr>
        <w:spacing w:line="360" w:lineRule="exact"/>
        <w:ind w:left="-164" w:leftChars="-78" w:right="-57" w:rightChars="-27" w:firstLine="4273" w:firstLineChars="2035"/>
        <w:jc w:val="left"/>
        <w:rPr>
          <w:rFonts w:ascii="仿宋_GB2312" w:hAnsi="仿宋"/>
          <w:szCs w:val="32"/>
          <w:highlight w:val="none"/>
        </w:rPr>
      </w:pPr>
      <w:r>
        <w:rPr>
          <w:rFonts w:hint="eastAsia" w:ascii="仿宋_GB2312" w:hAnsi="仿宋"/>
          <w:szCs w:val="32"/>
          <w:highlight w:val="none"/>
        </w:rPr>
        <w:t>法定代表人或其委托代理人：     （签字）</w:t>
      </w:r>
    </w:p>
    <w:p>
      <w:pPr>
        <w:spacing w:line="360" w:lineRule="exact"/>
        <w:ind w:left="-164" w:leftChars="-78" w:right="-57" w:rightChars="-27" w:firstLine="420" w:firstLineChars="200"/>
        <w:jc w:val="right"/>
        <w:rPr>
          <w:rFonts w:ascii="仿宋_GB2312" w:hAnsi="仿宋"/>
          <w:szCs w:val="32"/>
          <w:highlight w:val="none"/>
        </w:rPr>
      </w:pPr>
      <w:r>
        <w:rPr>
          <w:rFonts w:hint="eastAsia" w:ascii="仿宋_GB2312" w:hAnsi="仿宋"/>
          <w:szCs w:val="32"/>
          <w:highlight w:val="none"/>
        </w:rPr>
        <w:t xml:space="preserve"> </w:t>
      </w:r>
    </w:p>
    <w:p>
      <w:pPr>
        <w:spacing w:line="360" w:lineRule="exact"/>
        <w:ind w:left="-164" w:leftChars="-78" w:right="-57" w:rightChars="-27" w:firstLine="420" w:firstLineChars="200"/>
        <w:jc w:val="right"/>
        <w:rPr>
          <w:rFonts w:ascii="仿宋_GB2312" w:hAnsi="仿宋"/>
          <w:szCs w:val="32"/>
          <w:highlight w:val="none"/>
        </w:rPr>
      </w:pPr>
      <w:r>
        <w:rPr>
          <w:rFonts w:hint="eastAsia" w:ascii="仿宋_GB2312" w:hAnsi="仿宋"/>
          <w:szCs w:val="32"/>
          <w:highlight w:val="none"/>
        </w:rPr>
        <w:t>年  月  日</w:t>
      </w:r>
    </w:p>
    <w:p>
      <w:pPr>
        <w:ind w:right="180"/>
        <w:jc w:val="left"/>
        <w:rPr>
          <w:rFonts w:ascii="宋体" w:hAnsi="宋体"/>
          <w:b/>
          <w:bCs/>
          <w:sz w:val="28"/>
          <w:szCs w:val="28"/>
          <w:highlight w:val="none"/>
        </w:rPr>
      </w:pPr>
    </w:p>
    <w:p>
      <w:pPr>
        <w:ind w:right="180"/>
        <w:jc w:val="left"/>
        <w:rPr>
          <w:rFonts w:ascii="宋体" w:hAnsi="宋体"/>
          <w:b/>
          <w:bCs/>
          <w:sz w:val="28"/>
          <w:szCs w:val="28"/>
          <w:highlight w:val="none"/>
        </w:rPr>
      </w:pPr>
    </w:p>
    <w:p>
      <w:pPr>
        <w:ind w:right="180"/>
        <w:rPr>
          <w:rFonts w:ascii="宋体" w:hAnsi="宋体"/>
          <w:b/>
          <w:bCs/>
          <w:sz w:val="28"/>
          <w:szCs w:val="28"/>
          <w:highlight w:val="none"/>
        </w:rPr>
      </w:pPr>
      <w:r>
        <w:rPr>
          <w:rFonts w:ascii="宋体" w:hAnsi="宋体"/>
          <w:b/>
          <w:bCs/>
          <w:sz w:val="28"/>
          <w:szCs w:val="28"/>
          <w:highlight w:val="none"/>
        </w:rPr>
        <w:drawing>
          <wp:anchor distT="0" distB="0" distL="114300" distR="114300" simplePos="0" relativeHeight="251664384" behindDoc="1" locked="1" layoutInCell="1" allowOverlap="1">
            <wp:simplePos x="0" y="0"/>
            <wp:positionH relativeFrom="column">
              <wp:posOffset>2447925</wp:posOffset>
            </wp:positionH>
            <wp:positionV relativeFrom="page">
              <wp:posOffset>5734050</wp:posOffset>
            </wp:positionV>
            <wp:extent cx="3006090" cy="2781300"/>
            <wp:effectExtent l="19050" t="0" r="3810" b="0"/>
            <wp:wrapNone/>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pic:cNvPicPr>
                      <a:picLocks noChangeAspect="1" noChangeArrowheads="1"/>
                    </pic:cNvPicPr>
                  </pic:nvPicPr>
                  <pic:blipFill>
                    <a:blip r:embed="rId10"/>
                    <a:srcRect/>
                    <a:stretch>
                      <a:fillRect/>
                    </a:stretch>
                  </pic:blipFill>
                  <pic:spPr>
                    <a:xfrm>
                      <a:off x="0" y="0"/>
                      <a:ext cx="3006090" cy="2777490"/>
                    </a:xfrm>
                    <a:prstGeom prst="rect">
                      <a:avLst/>
                    </a:prstGeom>
                    <a:noFill/>
                    <a:ln w="9525" cmpd="sng">
                      <a:noFill/>
                      <a:miter lim="800000"/>
                      <a:headEnd/>
                      <a:tailEnd/>
                    </a:ln>
                  </pic:spPr>
                </pic:pic>
              </a:graphicData>
            </a:graphic>
          </wp:anchor>
        </w:drawing>
      </w:r>
    </w:p>
    <w:p>
      <w:pPr>
        <w:ind w:right="180"/>
        <w:jc w:val="center"/>
        <w:rPr>
          <w:rFonts w:ascii="宋体" w:hAnsi="宋体"/>
          <w:b/>
          <w:bCs/>
          <w:sz w:val="28"/>
          <w:szCs w:val="28"/>
          <w:highlight w:val="none"/>
        </w:rPr>
      </w:pPr>
    </w:p>
    <w:p>
      <w:pPr>
        <w:tabs>
          <w:tab w:val="left" w:pos="7743"/>
        </w:tabs>
        <w:ind w:right="180"/>
        <w:jc w:val="left"/>
        <w:rPr>
          <w:sz w:val="28"/>
          <w:szCs w:val="28"/>
          <w:highlight w:val="none"/>
        </w:rPr>
      </w:pPr>
      <w:r>
        <w:rPr>
          <w:rFonts w:hint="eastAsia" w:ascii="宋体" w:hAnsi="宋体"/>
          <w:b/>
          <w:bCs/>
          <w:sz w:val="28"/>
          <w:szCs w:val="28"/>
          <w:highlight w:val="none"/>
        </w:rPr>
        <w:tab/>
      </w:r>
    </w:p>
    <w:sectPr>
      <w:pgSz w:w="11906" w:h="16838"/>
      <w:pgMar w:top="1440" w:right="1080" w:bottom="1440" w:left="1080" w:header="851" w:footer="851" w:gutter="0"/>
      <w:pgBorders>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Arial Unicode MS">
    <w:altName w:val="宋体"/>
    <w:panose1 w:val="020B0604020202020204"/>
    <w:charset w:val="86"/>
    <w:family w:val="auto"/>
    <w:pitch w:val="default"/>
    <w:sig w:usb0="00000000" w:usb1="00000000" w:usb2="0000003F" w:usb3="00000000" w:csb0="603F01FF" w:csb1="FFFF0000"/>
  </w:font>
  <w:font w:name="隶书">
    <w:altName w:val="微软雅黑"/>
    <w:panose1 w:val="02010509060101010101"/>
    <w:charset w:val="86"/>
    <w:family w:val="modern"/>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center"/>
    </w:pPr>
  </w:p>
  <w:p>
    <w:pPr>
      <w:pStyle w:val="3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tabs>
        <w:tab w:val="center" w:pos="4410"/>
        <w:tab w:val="clear" w:pos="4153"/>
      </w:tabs>
      <w:rPr>
        <w:color w:val="FFFFFF"/>
      </w:rPr>
    </w:pPr>
    <w:r>
      <w:rPr>
        <w:rFonts w:hint="eastAsia"/>
        <w:color w:val="FFFFFF"/>
        <w:lang w:eastAsia="zh-CN"/>
      </w:rPr>
      <w:tab/>
    </w:r>
  </w:p>
  <w:p>
    <w:pPr>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rPr>
        <w:rFonts w:hint="eastAsia"/>
      </w:rPr>
    </w:pPr>
    <w:r>
      <w:rPr>
        <w:rFonts w:hint="eastAsia"/>
      </w:rPr>
      <w:t xml:space="preserve">    </w:t>
    </w:r>
  </w:p>
  <w:p>
    <w:pPr>
      <w:pStyle w:val="32"/>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C2C3C1"/>
    <w:multiLevelType w:val="singleLevel"/>
    <w:tmpl w:val="B3C2C3C1"/>
    <w:lvl w:ilvl="0" w:tentative="0">
      <w:start w:val="1"/>
      <w:numFmt w:val="decimal"/>
      <w:suff w:val="nothing"/>
      <w:lvlText w:val="（%1）"/>
      <w:lvlJc w:val="left"/>
    </w:lvl>
  </w:abstractNum>
  <w:abstractNum w:abstractNumId="1">
    <w:nsid w:val="2A703D82"/>
    <w:multiLevelType w:val="multilevel"/>
    <w:tmpl w:val="2A703D82"/>
    <w:lvl w:ilvl="0" w:tentative="0">
      <w:start w:val="1"/>
      <w:numFmt w:val="japaneseCounting"/>
      <w:lvlText w:val="第%1章"/>
      <w:lvlJc w:val="left"/>
      <w:pPr>
        <w:ind w:left="829" w:hanging="84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093E"/>
    <w:rsid w:val="00003737"/>
    <w:rsid w:val="00005596"/>
    <w:rsid w:val="00011856"/>
    <w:rsid w:val="00014EF8"/>
    <w:rsid w:val="00015915"/>
    <w:rsid w:val="00020872"/>
    <w:rsid w:val="00020B36"/>
    <w:rsid w:val="00020BA9"/>
    <w:rsid w:val="00025568"/>
    <w:rsid w:val="00035CDE"/>
    <w:rsid w:val="00037A4A"/>
    <w:rsid w:val="000474FA"/>
    <w:rsid w:val="00053D32"/>
    <w:rsid w:val="00054740"/>
    <w:rsid w:val="00054817"/>
    <w:rsid w:val="00055B3F"/>
    <w:rsid w:val="000566C8"/>
    <w:rsid w:val="00060D34"/>
    <w:rsid w:val="000649C1"/>
    <w:rsid w:val="000763AC"/>
    <w:rsid w:val="00084DD7"/>
    <w:rsid w:val="00085C61"/>
    <w:rsid w:val="000861DF"/>
    <w:rsid w:val="000942AC"/>
    <w:rsid w:val="000A1C5A"/>
    <w:rsid w:val="000A286F"/>
    <w:rsid w:val="000B12D4"/>
    <w:rsid w:val="000B190D"/>
    <w:rsid w:val="000B3508"/>
    <w:rsid w:val="000B63CC"/>
    <w:rsid w:val="000B67EE"/>
    <w:rsid w:val="000C5892"/>
    <w:rsid w:val="000D068C"/>
    <w:rsid w:val="000D1B8A"/>
    <w:rsid w:val="000E2D65"/>
    <w:rsid w:val="000E5E20"/>
    <w:rsid w:val="000F04A1"/>
    <w:rsid w:val="000F44B8"/>
    <w:rsid w:val="000F4F78"/>
    <w:rsid w:val="000F5E39"/>
    <w:rsid w:val="0010040D"/>
    <w:rsid w:val="00106FAE"/>
    <w:rsid w:val="00110311"/>
    <w:rsid w:val="00125074"/>
    <w:rsid w:val="001317D7"/>
    <w:rsid w:val="00134B47"/>
    <w:rsid w:val="001367ED"/>
    <w:rsid w:val="001414E4"/>
    <w:rsid w:val="00142420"/>
    <w:rsid w:val="00145158"/>
    <w:rsid w:val="00145289"/>
    <w:rsid w:val="00153175"/>
    <w:rsid w:val="00154FB5"/>
    <w:rsid w:val="00155A91"/>
    <w:rsid w:val="00155D96"/>
    <w:rsid w:val="00160FFD"/>
    <w:rsid w:val="0016396A"/>
    <w:rsid w:val="00164162"/>
    <w:rsid w:val="0016555B"/>
    <w:rsid w:val="001761CC"/>
    <w:rsid w:val="00180C2A"/>
    <w:rsid w:val="00183D92"/>
    <w:rsid w:val="00190F92"/>
    <w:rsid w:val="00193537"/>
    <w:rsid w:val="0019579C"/>
    <w:rsid w:val="001A1A37"/>
    <w:rsid w:val="001A3AAD"/>
    <w:rsid w:val="001B3D2B"/>
    <w:rsid w:val="001B429A"/>
    <w:rsid w:val="001C0CD2"/>
    <w:rsid w:val="001C3E98"/>
    <w:rsid w:val="001C562C"/>
    <w:rsid w:val="001D01AD"/>
    <w:rsid w:val="001D27AE"/>
    <w:rsid w:val="001D6461"/>
    <w:rsid w:val="001D6B7E"/>
    <w:rsid w:val="001D7699"/>
    <w:rsid w:val="001F0268"/>
    <w:rsid w:val="001F0E40"/>
    <w:rsid w:val="001F4471"/>
    <w:rsid w:val="001F65BC"/>
    <w:rsid w:val="001F7402"/>
    <w:rsid w:val="002005B5"/>
    <w:rsid w:val="00205E88"/>
    <w:rsid w:val="0021069B"/>
    <w:rsid w:val="002166E7"/>
    <w:rsid w:val="00217F53"/>
    <w:rsid w:val="002239A8"/>
    <w:rsid w:val="00230243"/>
    <w:rsid w:val="00231944"/>
    <w:rsid w:val="00233DE0"/>
    <w:rsid w:val="00234623"/>
    <w:rsid w:val="00243852"/>
    <w:rsid w:val="0025014E"/>
    <w:rsid w:val="00253A23"/>
    <w:rsid w:val="00253A79"/>
    <w:rsid w:val="00256309"/>
    <w:rsid w:val="00257F5E"/>
    <w:rsid w:val="002617DD"/>
    <w:rsid w:val="00261D20"/>
    <w:rsid w:val="00261F76"/>
    <w:rsid w:val="002625B8"/>
    <w:rsid w:val="0026505D"/>
    <w:rsid w:val="002659E3"/>
    <w:rsid w:val="00273DCB"/>
    <w:rsid w:val="002745D6"/>
    <w:rsid w:val="002775A9"/>
    <w:rsid w:val="002806CD"/>
    <w:rsid w:val="00280A60"/>
    <w:rsid w:val="0028381B"/>
    <w:rsid w:val="00285D6F"/>
    <w:rsid w:val="002862D1"/>
    <w:rsid w:val="00291E72"/>
    <w:rsid w:val="002A2E35"/>
    <w:rsid w:val="002A5817"/>
    <w:rsid w:val="002B122E"/>
    <w:rsid w:val="002B413B"/>
    <w:rsid w:val="002C3A6D"/>
    <w:rsid w:val="002D111B"/>
    <w:rsid w:val="002D260E"/>
    <w:rsid w:val="002D39A8"/>
    <w:rsid w:val="002E06DD"/>
    <w:rsid w:val="002E4774"/>
    <w:rsid w:val="002F4187"/>
    <w:rsid w:val="002F4928"/>
    <w:rsid w:val="00301E48"/>
    <w:rsid w:val="00303A4A"/>
    <w:rsid w:val="00310967"/>
    <w:rsid w:val="003139B5"/>
    <w:rsid w:val="00314D18"/>
    <w:rsid w:val="00316CAC"/>
    <w:rsid w:val="00321C2C"/>
    <w:rsid w:val="00321E74"/>
    <w:rsid w:val="00321F87"/>
    <w:rsid w:val="00323CE8"/>
    <w:rsid w:val="00332DE2"/>
    <w:rsid w:val="00335AA8"/>
    <w:rsid w:val="00337943"/>
    <w:rsid w:val="0034084B"/>
    <w:rsid w:val="003409B7"/>
    <w:rsid w:val="003421DD"/>
    <w:rsid w:val="0035042C"/>
    <w:rsid w:val="0035181B"/>
    <w:rsid w:val="00353B39"/>
    <w:rsid w:val="00356A2C"/>
    <w:rsid w:val="00357704"/>
    <w:rsid w:val="003624F1"/>
    <w:rsid w:val="003634F6"/>
    <w:rsid w:val="00363777"/>
    <w:rsid w:val="00363866"/>
    <w:rsid w:val="00363F3F"/>
    <w:rsid w:val="003646B8"/>
    <w:rsid w:val="00373159"/>
    <w:rsid w:val="00374440"/>
    <w:rsid w:val="00381AED"/>
    <w:rsid w:val="00384BDA"/>
    <w:rsid w:val="00385B65"/>
    <w:rsid w:val="003873E4"/>
    <w:rsid w:val="00387573"/>
    <w:rsid w:val="003936A4"/>
    <w:rsid w:val="00396151"/>
    <w:rsid w:val="00397019"/>
    <w:rsid w:val="00397ECA"/>
    <w:rsid w:val="003A5A7A"/>
    <w:rsid w:val="003A7EA0"/>
    <w:rsid w:val="003B43DB"/>
    <w:rsid w:val="003B4BD1"/>
    <w:rsid w:val="003B7ED0"/>
    <w:rsid w:val="003C186C"/>
    <w:rsid w:val="003C346E"/>
    <w:rsid w:val="003C38F5"/>
    <w:rsid w:val="003C3A84"/>
    <w:rsid w:val="003D08A5"/>
    <w:rsid w:val="003D0F3A"/>
    <w:rsid w:val="003D3EEC"/>
    <w:rsid w:val="003D3F15"/>
    <w:rsid w:val="003D3F17"/>
    <w:rsid w:val="003D5928"/>
    <w:rsid w:val="003E2A49"/>
    <w:rsid w:val="003E6227"/>
    <w:rsid w:val="003F01DA"/>
    <w:rsid w:val="003F129D"/>
    <w:rsid w:val="003F32CC"/>
    <w:rsid w:val="00401BC1"/>
    <w:rsid w:val="00401C50"/>
    <w:rsid w:val="0040676C"/>
    <w:rsid w:val="0040747E"/>
    <w:rsid w:val="004079CF"/>
    <w:rsid w:val="00410C41"/>
    <w:rsid w:val="0041101F"/>
    <w:rsid w:val="00414605"/>
    <w:rsid w:val="00417E31"/>
    <w:rsid w:val="004231A3"/>
    <w:rsid w:val="00423AF6"/>
    <w:rsid w:val="00426330"/>
    <w:rsid w:val="00431435"/>
    <w:rsid w:val="00433EF9"/>
    <w:rsid w:val="004340E2"/>
    <w:rsid w:val="0044001E"/>
    <w:rsid w:val="00440109"/>
    <w:rsid w:val="00445090"/>
    <w:rsid w:val="00447D2E"/>
    <w:rsid w:val="00453C5B"/>
    <w:rsid w:val="00455429"/>
    <w:rsid w:val="00455CE5"/>
    <w:rsid w:val="004572DA"/>
    <w:rsid w:val="0046432D"/>
    <w:rsid w:val="00471EB9"/>
    <w:rsid w:val="0047621B"/>
    <w:rsid w:val="004873E8"/>
    <w:rsid w:val="00487CAB"/>
    <w:rsid w:val="004909CF"/>
    <w:rsid w:val="00496436"/>
    <w:rsid w:val="00497A30"/>
    <w:rsid w:val="004B269C"/>
    <w:rsid w:val="004B5086"/>
    <w:rsid w:val="004C492B"/>
    <w:rsid w:val="004E4B9A"/>
    <w:rsid w:val="004E4FD3"/>
    <w:rsid w:val="004E651F"/>
    <w:rsid w:val="004F0F20"/>
    <w:rsid w:val="00501A6F"/>
    <w:rsid w:val="00502E92"/>
    <w:rsid w:val="005050F1"/>
    <w:rsid w:val="00507B44"/>
    <w:rsid w:val="00512EDB"/>
    <w:rsid w:val="0051497C"/>
    <w:rsid w:val="00522CED"/>
    <w:rsid w:val="005314E5"/>
    <w:rsid w:val="00534B10"/>
    <w:rsid w:val="0053552A"/>
    <w:rsid w:val="00535568"/>
    <w:rsid w:val="005368C8"/>
    <w:rsid w:val="00537004"/>
    <w:rsid w:val="005400C1"/>
    <w:rsid w:val="0054456B"/>
    <w:rsid w:val="0054610C"/>
    <w:rsid w:val="00550E0E"/>
    <w:rsid w:val="00552B39"/>
    <w:rsid w:val="00557A6D"/>
    <w:rsid w:val="00561453"/>
    <w:rsid w:val="00566C60"/>
    <w:rsid w:val="0057068F"/>
    <w:rsid w:val="005729C8"/>
    <w:rsid w:val="00573D42"/>
    <w:rsid w:val="00580D09"/>
    <w:rsid w:val="00596A8A"/>
    <w:rsid w:val="00596C66"/>
    <w:rsid w:val="005A0552"/>
    <w:rsid w:val="005A1650"/>
    <w:rsid w:val="005A22C4"/>
    <w:rsid w:val="005A4DDD"/>
    <w:rsid w:val="005A4E31"/>
    <w:rsid w:val="005B2EDC"/>
    <w:rsid w:val="005B5712"/>
    <w:rsid w:val="005D7A4D"/>
    <w:rsid w:val="005E0353"/>
    <w:rsid w:val="005E1BF6"/>
    <w:rsid w:val="005E31B5"/>
    <w:rsid w:val="005E416E"/>
    <w:rsid w:val="005E7484"/>
    <w:rsid w:val="005E7DC3"/>
    <w:rsid w:val="005F5045"/>
    <w:rsid w:val="00602F6D"/>
    <w:rsid w:val="00616046"/>
    <w:rsid w:val="00616063"/>
    <w:rsid w:val="00617E62"/>
    <w:rsid w:val="00620D3B"/>
    <w:rsid w:val="00624C5E"/>
    <w:rsid w:val="00626706"/>
    <w:rsid w:val="006314C9"/>
    <w:rsid w:val="00632AEC"/>
    <w:rsid w:val="0063760F"/>
    <w:rsid w:val="006379BF"/>
    <w:rsid w:val="00643FE5"/>
    <w:rsid w:val="00644938"/>
    <w:rsid w:val="00664344"/>
    <w:rsid w:val="00667357"/>
    <w:rsid w:val="00670387"/>
    <w:rsid w:val="006771A0"/>
    <w:rsid w:val="0068097A"/>
    <w:rsid w:val="0068534C"/>
    <w:rsid w:val="00687EE2"/>
    <w:rsid w:val="00692FAE"/>
    <w:rsid w:val="00693518"/>
    <w:rsid w:val="00694C0F"/>
    <w:rsid w:val="00696F42"/>
    <w:rsid w:val="006A0784"/>
    <w:rsid w:val="006A16C7"/>
    <w:rsid w:val="006B063C"/>
    <w:rsid w:val="006B0FAA"/>
    <w:rsid w:val="006B125F"/>
    <w:rsid w:val="006B17D3"/>
    <w:rsid w:val="006B1F36"/>
    <w:rsid w:val="006C5474"/>
    <w:rsid w:val="006D0735"/>
    <w:rsid w:val="006D510C"/>
    <w:rsid w:val="006D5AC5"/>
    <w:rsid w:val="006D7580"/>
    <w:rsid w:val="006E1FC0"/>
    <w:rsid w:val="006E3503"/>
    <w:rsid w:val="006E5780"/>
    <w:rsid w:val="006E7DAF"/>
    <w:rsid w:val="006F20E7"/>
    <w:rsid w:val="006F298B"/>
    <w:rsid w:val="006F7497"/>
    <w:rsid w:val="007028B3"/>
    <w:rsid w:val="007032B2"/>
    <w:rsid w:val="007051F8"/>
    <w:rsid w:val="00706343"/>
    <w:rsid w:val="0070665B"/>
    <w:rsid w:val="007069E6"/>
    <w:rsid w:val="00706FA9"/>
    <w:rsid w:val="00707DC8"/>
    <w:rsid w:val="007141CB"/>
    <w:rsid w:val="00720960"/>
    <w:rsid w:val="00723090"/>
    <w:rsid w:val="00723BE9"/>
    <w:rsid w:val="007244E9"/>
    <w:rsid w:val="007305FE"/>
    <w:rsid w:val="00730D9E"/>
    <w:rsid w:val="00735E46"/>
    <w:rsid w:val="00741A03"/>
    <w:rsid w:val="0074251F"/>
    <w:rsid w:val="00743015"/>
    <w:rsid w:val="00745DC0"/>
    <w:rsid w:val="0077381C"/>
    <w:rsid w:val="007778C2"/>
    <w:rsid w:val="00783147"/>
    <w:rsid w:val="0078491B"/>
    <w:rsid w:val="0079169D"/>
    <w:rsid w:val="007934AE"/>
    <w:rsid w:val="007A0F09"/>
    <w:rsid w:val="007A2180"/>
    <w:rsid w:val="007A61B8"/>
    <w:rsid w:val="007A64BA"/>
    <w:rsid w:val="007B4700"/>
    <w:rsid w:val="007B62D9"/>
    <w:rsid w:val="007B697E"/>
    <w:rsid w:val="007C01DC"/>
    <w:rsid w:val="007C6CA6"/>
    <w:rsid w:val="007C6E7B"/>
    <w:rsid w:val="007D0D0B"/>
    <w:rsid w:val="007D1D81"/>
    <w:rsid w:val="007E1DA2"/>
    <w:rsid w:val="007E5BC9"/>
    <w:rsid w:val="007E65F3"/>
    <w:rsid w:val="00807C10"/>
    <w:rsid w:val="00812A9E"/>
    <w:rsid w:val="00812D39"/>
    <w:rsid w:val="00813DFF"/>
    <w:rsid w:val="008221EA"/>
    <w:rsid w:val="0082487A"/>
    <w:rsid w:val="00831E35"/>
    <w:rsid w:val="00842BEC"/>
    <w:rsid w:val="00843108"/>
    <w:rsid w:val="00843C17"/>
    <w:rsid w:val="008476C4"/>
    <w:rsid w:val="008516C4"/>
    <w:rsid w:val="00851ECE"/>
    <w:rsid w:val="00852254"/>
    <w:rsid w:val="008547BB"/>
    <w:rsid w:val="008569BF"/>
    <w:rsid w:val="008604C3"/>
    <w:rsid w:val="00871FFD"/>
    <w:rsid w:val="008739EF"/>
    <w:rsid w:val="0087400D"/>
    <w:rsid w:val="00875935"/>
    <w:rsid w:val="00876AF5"/>
    <w:rsid w:val="00877549"/>
    <w:rsid w:val="00877BB3"/>
    <w:rsid w:val="00880670"/>
    <w:rsid w:val="00883996"/>
    <w:rsid w:val="00890984"/>
    <w:rsid w:val="00897745"/>
    <w:rsid w:val="008A2BBC"/>
    <w:rsid w:val="008A38C4"/>
    <w:rsid w:val="008A631C"/>
    <w:rsid w:val="008A6863"/>
    <w:rsid w:val="008B604E"/>
    <w:rsid w:val="008B7CBC"/>
    <w:rsid w:val="008C75EA"/>
    <w:rsid w:val="008D5FD6"/>
    <w:rsid w:val="008E4D1E"/>
    <w:rsid w:val="008E6F02"/>
    <w:rsid w:val="008F13CD"/>
    <w:rsid w:val="00902A6D"/>
    <w:rsid w:val="00905279"/>
    <w:rsid w:val="009069DE"/>
    <w:rsid w:val="00914F03"/>
    <w:rsid w:val="00916B3E"/>
    <w:rsid w:val="00916B87"/>
    <w:rsid w:val="00916BDB"/>
    <w:rsid w:val="00926F62"/>
    <w:rsid w:val="0093096F"/>
    <w:rsid w:val="00935586"/>
    <w:rsid w:val="009417B4"/>
    <w:rsid w:val="00946252"/>
    <w:rsid w:val="00946BEE"/>
    <w:rsid w:val="00947CD0"/>
    <w:rsid w:val="00950E0C"/>
    <w:rsid w:val="00960238"/>
    <w:rsid w:val="009624D9"/>
    <w:rsid w:val="0096531C"/>
    <w:rsid w:val="00966729"/>
    <w:rsid w:val="00973D28"/>
    <w:rsid w:val="00975C61"/>
    <w:rsid w:val="00980777"/>
    <w:rsid w:val="00990929"/>
    <w:rsid w:val="009911FD"/>
    <w:rsid w:val="009A071F"/>
    <w:rsid w:val="009A1BFD"/>
    <w:rsid w:val="009A3013"/>
    <w:rsid w:val="009A3884"/>
    <w:rsid w:val="009B43B1"/>
    <w:rsid w:val="009C1371"/>
    <w:rsid w:val="009C13C5"/>
    <w:rsid w:val="009C4656"/>
    <w:rsid w:val="009C4E0E"/>
    <w:rsid w:val="009C6847"/>
    <w:rsid w:val="009C798E"/>
    <w:rsid w:val="009D768C"/>
    <w:rsid w:val="009E1E54"/>
    <w:rsid w:val="009E4CAC"/>
    <w:rsid w:val="009E7A85"/>
    <w:rsid w:val="009F4BC7"/>
    <w:rsid w:val="009F4F72"/>
    <w:rsid w:val="009F5242"/>
    <w:rsid w:val="009F5506"/>
    <w:rsid w:val="00A018D0"/>
    <w:rsid w:val="00A01CA0"/>
    <w:rsid w:val="00A04016"/>
    <w:rsid w:val="00A06BF8"/>
    <w:rsid w:val="00A07F1F"/>
    <w:rsid w:val="00A14A72"/>
    <w:rsid w:val="00A175D6"/>
    <w:rsid w:val="00A2273C"/>
    <w:rsid w:val="00A27CAC"/>
    <w:rsid w:val="00A36575"/>
    <w:rsid w:val="00A36ADC"/>
    <w:rsid w:val="00A61A33"/>
    <w:rsid w:val="00A6348B"/>
    <w:rsid w:val="00A64BC0"/>
    <w:rsid w:val="00A70CB4"/>
    <w:rsid w:val="00A76CCE"/>
    <w:rsid w:val="00A84394"/>
    <w:rsid w:val="00A84C35"/>
    <w:rsid w:val="00A8612F"/>
    <w:rsid w:val="00A94376"/>
    <w:rsid w:val="00A956DC"/>
    <w:rsid w:val="00A97775"/>
    <w:rsid w:val="00AA046C"/>
    <w:rsid w:val="00AA0F95"/>
    <w:rsid w:val="00AA24C6"/>
    <w:rsid w:val="00AA6410"/>
    <w:rsid w:val="00AB2EC6"/>
    <w:rsid w:val="00AC1209"/>
    <w:rsid w:val="00AC2536"/>
    <w:rsid w:val="00AC48FD"/>
    <w:rsid w:val="00AD08BF"/>
    <w:rsid w:val="00AD5718"/>
    <w:rsid w:val="00AD764F"/>
    <w:rsid w:val="00AF7F70"/>
    <w:rsid w:val="00B01213"/>
    <w:rsid w:val="00B0214C"/>
    <w:rsid w:val="00B06DEE"/>
    <w:rsid w:val="00B06FE8"/>
    <w:rsid w:val="00B139BB"/>
    <w:rsid w:val="00B2177B"/>
    <w:rsid w:val="00B2494A"/>
    <w:rsid w:val="00B3068D"/>
    <w:rsid w:val="00B32507"/>
    <w:rsid w:val="00B34441"/>
    <w:rsid w:val="00B35AE7"/>
    <w:rsid w:val="00B423F8"/>
    <w:rsid w:val="00B4487D"/>
    <w:rsid w:val="00B4545B"/>
    <w:rsid w:val="00B46E0E"/>
    <w:rsid w:val="00B514B0"/>
    <w:rsid w:val="00B51AD8"/>
    <w:rsid w:val="00B523CA"/>
    <w:rsid w:val="00B632BE"/>
    <w:rsid w:val="00B667B7"/>
    <w:rsid w:val="00B71937"/>
    <w:rsid w:val="00B74F50"/>
    <w:rsid w:val="00B750F9"/>
    <w:rsid w:val="00B76D59"/>
    <w:rsid w:val="00B7750F"/>
    <w:rsid w:val="00B82CC6"/>
    <w:rsid w:val="00B856E5"/>
    <w:rsid w:val="00B85BD0"/>
    <w:rsid w:val="00B90CC6"/>
    <w:rsid w:val="00B9204F"/>
    <w:rsid w:val="00B94F29"/>
    <w:rsid w:val="00B96A04"/>
    <w:rsid w:val="00BA1579"/>
    <w:rsid w:val="00BA3DBC"/>
    <w:rsid w:val="00BA42C1"/>
    <w:rsid w:val="00BA6EAF"/>
    <w:rsid w:val="00BB14AC"/>
    <w:rsid w:val="00BB4F26"/>
    <w:rsid w:val="00BB5A8E"/>
    <w:rsid w:val="00BB7E38"/>
    <w:rsid w:val="00BC7EBF"/>
    <w:rsid w:val="00BD013B"/>
    <w:rsid w:val="00BD218D"/>
    <w:rsid w:val="00BD670C"/>
    <w:rsid w:val="00BE1640"/>
    <w:rsid w:val="00BE5F60"/>
    <w:rsid w:val="00BE783B"/>
    <w:rsid w:val="00BF0B98"/>
    <w:rsid w:val="00BF1B17"/>
    <w:rsid w:val="00BF292C"/>
    <w:rsid w:val="00BF7879"/>
    <w:rsid w:val="00C01665"/>
    <w:rsid w:val="00C02941"/>
    <w:rsid w:val="00C0362E"/>
    <w:rsid w:val="00C04CAB"/>
    <w:rsid w:val="00C114AD"/>
    <w:rsid w:val="00C30F1E"/>
    <w:rsid w:val="00C31DC4"/>
    <w:rsid w:val="00C32862"/>
    <w:rsid w:val="00C3770F"/>
    <w:rsid w:val="00C42B63"/>
    <w:rsid w:val="00C50518"/>
    <w:rsid w:val="00C54D54"/>
    <w:rsid w:val="00C55322"/>
    <w:rsid w:val="00C57862"/>
    <w:rsid w:val="00C63CD2"/>
    <w:rsid w:val="00C66248"/>
    <w:rsid w:val="00C66B5D"/>
    <w:rsid w:val="00C677CF"/>
    <w:rsid w:val="00C728F6"/>
    <w:rsid w:val="00C72B07"/>
    <w:rsid w:val="00C75E56"/>
    <w:rsid w:val="00C76E4B"/>
    <w:rsid w:val="00C82EC8"/>
    <w:rsid w:val="00C856DE"/>
    <w:rsid w:val="00C8633D"/>
    <w:rsid w:val="00C9058E"/>
    <w:rsid w:val="00C90619"/>
    <w:rsid w:val="00C94490"/>
    <w:rsid w:val="00C94AB0"/>
    <w:rsid w:val="00C976F1"/>
    <w:rsid w:val="00CA4382"/>
    <w:rsid w:val="00CA45FB"/>
    <w:rsid w:val="00CB0FEF"/>
    <w:rsid w:val="00CB1E9E"/>
    <w:rsid w:val="00CB2F08"/>
    <w:rsid w:val="00CB60A8"/>
    <w:rsid w:val="00CC3DA1"/>
    <w:rsid w:val="00CC5DAD"/>
    <w:rsid w:val="00CC691B"/>
    <w:rsid w:val="00CD0156"/>
    <w:rsid w:val="00CF2EF9"/>
    <w:rsid w:val="00D01553"/>
    <w:rsid w:val="00D02505"/>
    <w:rsid w:val="00D03AE9"/>
    <w:rsid w:val="00D041F0"/>
    <w:rsid w:val="00D044F2"/>
    <w:rsid w:val="00D04665"/>
    <w:rsid w:val="00D06E27"/>
    <w:rsid w:val="00D13DEE"/>
    <w:rsid w:val="00D20B68"/>
    <w:rsid w:val="00D22B4B"/>
    <w:rsid w:val="00D24043"/>
    <w:rsid w:val="00D24E2B"/>
    <w:rsid w:val="00D24E50"/>
    <w:rsid w:val="00D26FC5"/>
    <w:rsid w:val="00D30080"/>
    <w:rsid w:val="00D37854"/>
    <w:rsid w:val="00D47C22"/>
    <w:rsid w:val="00D51FAE"/>
    <w:rsid w:val="00D5236F"/>
    <w:rsid w:val="00D54266"/>
    <w:rsid w:val="00D62131"/>
    <w:rsid w:val="00D70D06"/>
    <w:rsid w:val="00D772F0"/>
    <w:rsid w:val="00D830DC"/>
    <w:rsid w:val="00D92DB9"/>
    <w:rsid w:val="00D93A28"/>
    <w:rsid w:val="00D96526"/>
    <w:rsid w:val="00DA6A95"/>
    <w:rsid w:val="00DB1290"/>
    <w:rsid w:val="00DB6174"/>
    <w:rsid w:val="00DB61F6"/>
    <w:rsid w:val="00DC1542"/>
    <w:rsid w:val="00DC2468"/>
    <w:rsid w:val="00DC690B"/>
    <w:rsid w:val="00DD15C3"/>
    <w:rsid w:val="00DD7A60"/>
    <w:rsid w:val="00DE0354"/>
    <w:rsid w:val="00DE398D"/>
    <w:rsid w:val="00DE6E13"/>
    <w:rsid w:val="00DF5772"/>
    <w:rsid w:val="00DF6FFE"/>
    <w:rsid w:val="00DF7956"/>
    <w:rsid w:val="00E01E63"/>
    <w:rsid w:val="00E0200E"/>
    <w:rsid w:val="00E02BE2"/>
    <w:rsid w:val="00E04671"/>
    <w:rsid w:val="00E068DB"/>
    <w:rsid w:val="00E13ED4"/>
    <w:rsid w:val="00E13FDB"/>
    <w:rsid w:val="00E14B8C"/>
    <w:rsid w:val="00E276ED"/>
    <w:rsid w:val="00E303C3"/>
    <w:rsid w:val="00E31A82"/>
    <w:rsid w:val="00E3211A"/>
    <w:rsid w:val="00E5223A"/>
    <w:rsid w:val="00E53165"/>
    <w:rsid w:val="00E627CF"/>
    <w:rsid w:val="00E62986"/>
    <w:rsid w:val="00E64DAA"/>
    <w:rsid w:val="00E807CD"/>
    <w:rsid w:val="00E84E29"/>
    <w:rsid w:val="00E90E0A"/>
    <w:rsid w:val="00E924B9"/>
    <w:rsid w:val="00E93464"/>
    <w:rsid w:val="00E95725"/>
    <w:rsid w:val="00E9631E"/>
    <w:rsid w:val="00EA1C1A"/>
    <w:rsid w:val="00EA23D4"/>
    <w:rsid w:val="00EB1745"/>
    <w:rsid w:val="00EB43C5"/>
    <w:rsid w:val="00EB565C"/>
    <w:rsid w:val="00EB6468"/>
    <w:rsid w:val="00EB6ADF"/>
    <w:rsid w:val="00EB75DA"/>
    <w:rsid w:val="00EC46D6"/>
    <w:rsid w:val="00EC662C"/>
    <w:rsid w:val="00EC7A24"/>
    <w:rsid w:val="00ED1C14"/>
    <w:rsid w:val="00ED4929"/>
    <w:rsid w:val="00ED7E02"/>
    <w:rsid w:val="00EE0EC0"/>
    <w:rsid w:val="00EE266B"/>
    <w:rsid w:val="00EE45F3"/>
    <w:rsid w:val="00EF4AB0"/>
    <w:rsid w:val="00EF554A"/>
    <w:rsid w:val="00EF69D4"/>
    <w:rsid w:val="00F00D8C"/>
    <w:rsid w:val="00F028AB"/>
    <w:rsid w:val="00F049B3"/>
    <w:rsid w:val="00F04E81"/>
    <w:rsid w:val="00F05369"/>
    <w:rsid w:val="00F056B5"/>
    <w:rsid w:val="00F077E2"/>
    <w:rsid w:val="00F1114E"/>
    <w:rsid w:val="00F11B70"/>
    <w:rsid w:val="00F11BD9"/>
    <w:rsid w:val="00F14292"/>
    <w:rsid w:val="00F228B1"/>
    <w:rsid w:val="00F23609"/>
    <w:rsid w:val="00F37D77"/>
    <w:rsid w:val="00F4043D"/>
    <w:rsid w:val="00F44D02"/>
    <w:rsid w:val="00F55745"/>
    <w:rsid w:val="00F621F7"/>
    <w:rsid w:val="00F6229C"/>
    <w:rsid w:val="00F63557"/>
    <w:rsid w:val="00F63BDD"/>
    <w:rsid w:val="00F63E4B"/>
    <w:rsid w:val="00F70E37"/>
    <w:rsid w:val="00F75C57"/>
    <w:rsid w:val="00F75E93"/>
    <w:rsid w:val="00F762CD"/>
    <w:rsid w:val="00F82D1E"/>
    <w:rsid w:val="00F85862"/>
    <w:rsid w:val="00F90326"/>
    <w:rsid w:val="00F9093E"/>
    <w:rsid w:val="00F9279F"/>
    <w:rsid w:val="00F93D26"/>
    <w:rsid w:val="00F96112"/>
    <w:rsid w:val="00F97FC2"/>
    <w:rsid w:val="00FA21DE"/>
    <w:rsid w:val="00FA46FA"/>
    <w:rsid w:val="00FB1E69"/>
    <w:rsid w:val="00FB2C6C"/>
    <w:rsid w:val="00FB3C28"/>
    <w:rsid w:val="00FB5847"/>
    <w:rsid w:val="00FB71F2"/>
    <w:rsid w:val="00FC1C91"/>
    <w:rsid w:val="00FC1E53"/>
    <w:rsid w:val="00FC6FC6"/>
    <w:rsid w:val="00FC781F"/>
    <w:rsid w:val="00FD0636"/>
    <w:rsid w:val="00FD5AA3"/>
    <w:rsid w:val="00FE34FA"/>
    <w:rsid w:val="00FE749F"/>
    <w:rsid w:val="00FF37CC"/>
    <w:rsid w:val="00FF4E6A"/>
    <w:rsid w:val="01286ED0"/>
    <w:rsid w:val="016503E0"/>
    <w:rsid w:val="01E13C64"/>
    <w:rsid w:val="03004378"/>
    <w:rsid w:val="03680870"/>
    <w:rsid w:val="039C2DAE"/>
    <w:rsid w:val="03E9469F"/>
    <w:rsid w:val="04732ADE"/>
    <w:rsid w:val="05251266"/>
    <w:rsid w:val="061D01A2"/>
    <w:rsid w:val="064C29C9"/>
    <w:rsid w:val="07500DDC"/>
    <w:rsid w:val="080F1BE0"/>
    <w:rsid w:val="08737FFA"/>
    <w:rsid w:val="08EC4F8B"/>
    <w:rsid w:val="09E22A4C"/>
    <w:rsid w:val="0A2B1B66"/>
    <w:rsid w:val="0B0A3ED1"/>
    <w:rsid w:val="0B136C7D"/>
    <w:rsid w:val="0B77339F"/>
    <w:rsid w:val="0B7F7B3D"/>
    <w:rsid w:val="0BBA5C20"/>
    <w:rsid w:val="0C385AA8"/>
    <w:rsid w:val="0D6F6751"/>
    <w:rsid w:val="0E2E4BDC"/>
    <w:rsid w:val="0EA05C09"/>
    <w:rsid w:val="0EA643CD"/>
    <w:rsid w:val="0F980526"/>
    <w:rsid w:val="0FC97D50"/>
    <w:rsid w:val="10C87CCB"/>
    <w:rsid w:val="10FF5683"/>
    <w:rsid w:val="11111CFF"/>
    <w:rsid w:val="111954AA"/>
    <w:rsid w:val="11694DBA"/>
    <w:rsid w:val="121B5B4C"/>
    <w:rsid w:val="125D217F"/>
    <w:rsid w:val="12B02EED"/>
    <w:rsid w:val="12D91435"/>
    <w:rsid w:val="142A5F38"/>
    <w:rsid w:val="149152D2"/>
    <w:rsid w:val="14B73874"/>
    <w:rsid w:val="158D1E9F"/>
    <w:rsid w:val="160D0C47"/>
    <w:rsid w:val="163B37D3"/>
    <w:rsid w:val="1650720B"/>
    <w:rsid w:val="16A76FFE"/>
    <w:rsid w:val="16D91266"/>
    <w:rsid w:val="17254CF2"/>
    <w:rsid w:val="17697B00"/>
    <w:rsid w:val="177150EE"/>
    <w:rsid w:val="17A2086F"/>
    <w:rsid w:val="180D22FF"/>
    <w:rsid w:val="18270708"/>
    <w:rsid w:val="187E00A4"/>
    <w:rsid w:val="194827D6"/>
    <w:rsid w:val="19A05C95"/>
    <w:rsid w:val="19AF2F49"/>
    <w:rsid w:val="19E27B2B"/>
    <w:rsid w:val="1AE505A5"/>
    <w:rsid w:val="1B415D46"/>
    <w:rsid w:val="1B47310B"/>
    <w:rsid w:val="1B981BD0"/>
    <w:rsid w:val="1C093013"/>
    <w:rsid w:val="1C2202AD"/>
    <w:rsid w:val="1C597E44"/>
    <w:rsid w:val="1C670C2B"/>
    <w:rsid w:val="1C7A2BE0"/>
    <w:rsid w:val="1C8667E6"/>
    <w:rsid w:val="1C9147EE"/>
    <w:rsid w:val="1CFD12DA"/>
    <w:rsid w:val="1DB41837"/>
    <w:rsid w:val="1EEB489A"/>
    <w:rsid w:val="1F316E83"/>
    <w:rsid w:val="1F4504FC"/>
    <w:rsid w:val="1FC33E87"/>
    <w:rsid w:val="1FD32A51"/>
    <w:rsid w:val="1FDE6E6E"/>
    <w:rsid w:val="204E2556"/>
    <w:rsid w:val="211F3F9D"/>
    <w:rsid w:val="22695668"/>
    <w:rsid w:val="227729BA"/>
    <w:rsid w:val="228F295E"/>
    <w:rsid w:val="229233A0"/>
    <w:rsid w:val="22C5301B"/>
    <w:rsid w:val="23417FE5"/>
    <w:rsid w:val="23AD0355"/>
    <w:rsid w:val="2422722C"/>
    <w:rsid w:val="24880C2B"/>
    <w:rsid w:val="24DF6025"/>
    <w:rsid w:val="250C33B7"/>
    <w:rsid w:val="253846B2"/>
    <w:rsid w:val="25BE0C27"/>
    <w:rsid w:val="26001E5B"/>
    <w:rsid w:val="2673704D"/>
    <w:rsid w:val="26974289"/>
    <w:rsid w:val="2706740A"/>
    <w:rsid w:val="27DF38B2"/>
    <w:rsid w:val="28422931"/>
    <w:rsid w:val="285A3796"/>
    <w:rsid w:val="28891A74"/>
    <w:rsid w:val="28BA1E3C"/>
    <w:rsid w:val="28D524EF"/>
    <w:rsid w:val="2A1967B9"/>
    <w:rsid w:val="2A814EB1"/>
    <w:rsid w:val="2B02666C"/>
    <w:rsid w:val="2B186D95"/>
    <w:rsid w:val="2BA55014"/>
    <w:rsid w:val="2BD272B6"/>
    <w:rsid w:val="2C5A6713"/>
    <w:rsid w:val="2CAD5752"/>
    <w:rsid w:val="2CF65D03"/>
    <w:rsid w:val="2DD17A48"/>
    <w:rsid w:val="2E2B0F6F"/>
    <w:rsid w:val="2E772FF0"/>
    <w:rsid w:val="2E9D008C"/>
    <w:rsid w:val="2EE42595"/>
    <w:rsid w:val="2F0F4D14"/>
    <w:rsid w:val="2F835268"/>
    <w:rsid w:val="305D697F"/>
    <w:rsid w:val="30B41914"/>
    <w:rsid w:val="313F3004"/>
    <w:rsid w:val="323F22C9"/>
    <w:rsid w:val="328408C3"/>
    <w:rsid w:val="329B543E"/>
    <w:rsid w:val="33040CE5"/>
    <w:rsid w:val="34703C93"/>
    <w:rsid w:val="35A71DE1"/>
    <w:rsid w:val="36980928"/>
    <w:rsid w:val="37356F09"/>
    <w:rsid w:val="37495DEE"/>
    <w:rsid w:val="37677D82"/>
    <w:rsid w:val="377414C2"/>
    <w:rsid w:val="37C5564E"/>
    <w:rsid w:val="38047258"/>
    <w:rsid w:val="38216092"/>
    <w:rsid w:val="386258BF"/>
    <w:rsid w:val="38BA1CC4"/>
    <w:rsid w:val="38D60A2C"/>
    <w:rsid w:val="39034C64"/>
    <w:rsid w:val="398413AD"/>
    <w:rsid w:val="398F4EA3"/>
    <w:rsid w:val="39A151F7"/>
    <w:rsid w:val="39C63AFF"/>
    <w:rsid w:val="3A3E50A0"/>
    <w:rsid w:val="3A901301"/>
    <w:rsid w:val="3A904319"/>
    <w:rsid w:val="3B233047"/>
    <w:rsid w:val="3B455A67"/>
    <w:rsid w:val="3B895A06"/>
    <w:rsid w:val="3BD87F3F"/>
    <w:rsid w:val="3BE52E26"/>
    <w:rsid w:val="3C160E14"/>
    <w:rsid w:val="3C3408E6"/>
    <w:rsid w:val="3C69717C"/>
    <w:rsid w:val="3C857B3B"/>
    <w:rsid w:val="3C9C3A7B"/>
    <w:rsid w:val="3CDF2783"/>
    <w:rsid w:val="3CE7354A"/>
    <w:rsid w:val="3D4B09D7"/>
    <w:rsid w:val="3DA17046"/>
    <w:rsid w:val="3E803658"/>
    <w:rsid w:val="3EAE490A"/>
    <w:rsid w:val="3EB8640D"/>
    <w:rsid w:val="3EC4371A"/>
    <w:rsid w:val="3F6C0DDB"/>
    <w:rsid w:val="40173FEA"/>
    <w:rsid w:val="40754E88"/>
    <w:rsid w:val="40A465EB"/>
    <w:rsid w:val="40AF7209"/>
    <w:rsid w:val="423621E5"/>
    <w:rsid w:val="42415FC2"/>
    <w:rsid w:val="42797233"/>
    <w:rsid w:val="42FF5E12"/>
    <w:rsid w:val="43100B62"/>
    <w:rsid w:val="434D31DC"/>
    <w:rsid w:val="43A65D5B"/>
    <w:rsid w:val="43FC2EAF"/>
    <w:rsid w:val="444E58DC"/>
    <w:rsid w:val="45313385"/>
    <w:rsid w:val="455D7627"/>
    <w:rsid w:val="458C74D6"/>
    <w:rsid w:val="45FF07CC"/>
    <w:rsid w:val="47DC1ECC"/>
    <w:rsid w:val="47ED26F8"/>
    <w:rsid w:val="492C0DAD"/>
    <w:rsid w:val="49A8443B"/>
    <w:rsid w:val="49E678D0"/>
    <w:rsid w:val="4A4D07E0"/>
    <w:rsid w:val="4A7705C6"/>
    <w:rsid w:val="4BE544E9"/>
    <w:rsid w:val="4C582310"/>
    <w:rsid w:val="4C6C3F79"/>
    <w:rsid w:val="4C8C68FB"/>
    <w:rsid w:val="4CF41692"/>
    <w:rsid w:val="4D991751"/>
    <w:rsid w:val="4E3B12B2"/>
    <w:rsid w:val="4E44672E"/>
    <w:rsid w:val="4E487126"/>
    <w:rsid w:val="4EAA648F"/>
    <w:rsid w:val="4EB742A5"/>
    <w:rsid w:val="4F825A64"/>
    <w:rsid w:val="4FA05F29"/>
    <w:rsid w:val="4FB51181"/>
    <w:rsid w:val="51C402B6"/>
    <w:rsid w:val="52874458"/>
    <w:rsid w:val="529D6499"/>
    <w:rsid w:val="52A832B8"/>
    <w:rsid w:val="52AD7A9B"/>
    <w:rsid w:val="53474470"/>
    <w:rsid w:val="53797A50"/>
    <w:rsid w:val="54353236"/>
    <w:rsid w:val="54A17845"/>
    <w:rsid w:val="54B210FB"/>
    <w:rsid w:val="54BB0CA1"/>
    <w:rsid w:val="54E901EF"/>
    <w:rsid w:val="54FD2F02"/>
    <w:rsid w:val="551C5130"/>
    <w:rsid w:val="55AC234B"/>
    <w:rsid w:val="560310D6"/>
    <w:rsid w:val="56143B21"/>
    <w:rsid w:val="56CB0399"/>
    <w:rsid w:val="56D017FD"/>
    <w:rsid w:val="56E62576"/>
    <w:rsid w:val="5755122B"/>
    <w:rsid w:val="5821044F"/>
    <w:rsid w:val="586C21D8"/>
    <w:rsid w:val="58C21DDC"/>
    <w:rsid w:val="59F96C5C"/>
    <w:rsid w:val="5A2C78BA"/>
    <w:rsid w:val="5A9F6250"/>
    <w:rsid w:val="5AE71CB6"/>
    <w:rsid w:val="5B3A2F10"/>
    <w:rsid w:val="5B407B02"/>
    <w:rsid w:val="5BED0AC0"/>
    <w:rsid w:val="5C055594"/>
    <w:rsid w:val="5CE33283"/>
    <w:rsid w:val="5CED7D98"/>
    <w:rsid w:val="5D3A2A06"/>
    <w:rsid w:val="5DC933E1"/>
    <w:rsid w:val="5DED28AA"/>
    <w:rsid w:val="5E0C2178"/>
    <w:rsid w:val="5EB236BA"/>
    <w:rsid w:val="5EFD7DEE"/>
    <w:rsid w:val="5FBD3CE7"/>
    <w:rsid w:val="604139CD"/>
    <w:rsid w:val="60775D9A"/>
    <w:rsid w:val="6164135B"/>
    <w:rsid w:val="61721A1A"/>
    <w:rsid w:val="618C031E"/>
    <w:rsid w:val="61B30DFD"/>
    <w:rsid w:val="6261308B"/>
    <w:rsid w:val="630C1964"/>
    <w:rsid w:val="63D82008"/>
    <w:rsid w:val="648B1085"/>
    <w:rsid w:val="64A92819"/>
    <w:rsid w:val="64CB3834"/>
    <w:rsid w:val="65336DFC"/>
    <w:rsid w:val="657F2689"/>
    <w:rsid w:val="65B10817"/>
    <w:rsid w:val="65D46151"/>
    <w:rsid w:val="661C0172"/>
    <w:rsid w:val="66354FA1"/>
    <w:rsid w:val="66604932"/>
    <w:rsid w:val="66C90ABA"/>
    <w:rsid w:val="67636920"/>
    <w:rsid w:val="679A2D36"/>
    <w:rsid w:val="67CC6599"/>
    <w:rsid w:val="690019AC"/>
    <w:rsid w:val="69050C5A"/>
    <w:rsid w:val="699E4529"/>
    <w:rsid w:val="69D43071"/>
    <w:rsid w:val="6A843013"/>
    <w:rsid w:val="6B0343ED"/>
    <w:rsid w:val="6B3128CC"/>
    <w:rsid w:val="6B6919A4"/>
    <w:rsid w:val="6BFC6200"/>
    <w:rsid w:val="6C40767A"/>
    <w:rsid w:val="6CA44C72"/>
    <w:rsid w:val="6D7A18C0"/>
    <w:rsid w:val="6D8775E8"/>
    <w:rsid w:val="6D8B416D"/>
    <w:rsid w:val="6DB07B4E"/>
    <w:rsid w:val="6E0E1131"/>
    <w:rsid w:val="6F702F34"/>
    <w:rsid w:val="6F9F6046"/>
    <w:rsid w:val="717415C3"/>
    <w:rsid w:val="71A07CE3"/>
    <w:rsid w:val="722961ED"/>
    <w:rsid w:val="72B4470A"/>
    <w:rsid w:val="72F02F3C"/>
    <w:rsid w:val="72F15DDD"/>
    <w:rsid w:val="73F20C8C"/>
    <w:rsid w:val="745109AC"/>
    <w:rsid w:val="750D0793"/>
    <w:rsid w:val="77566C83"/>
    <w:rsid w:val="779D3DA0"/>
    <w:rsid w:val="7854068B"/>
    <w:rsid w:val="78730D60"/>
    <w:rsid w:val="789822A3"/>
    <w:rsid w:val="7A141660"/>
    <w:rsid w:val="7AB50FBE"/>
    <w:rsid w:val="7ABE5F04"/>
    <w:rsid w:val="7B1A2058"/>
    <w:rsid w:val="7B25530E"/>
    <w:rsid w:val="7BFC39D3"/>
    <w:rsid w:val="7C9C2D78"/>
    <w:rsid w:val="7CA81F46"/>
    <w:rsid w:val="7CD573EA"/>
    <w:rsid w:val="7D5B0249"/>
    <w:rsid w:val="7D73031B"/>
    <w:rsid w:val="7DC72634"/>
    <w:rsid w:val="7E5B51F8"/>
    <w:rsid w:val="7EAD687D"/>
    <w:rsid w:val="7EBB3F93"/>
    <w:rsid w:val="7EF501AB"/>
    <w:rsid w:val="7F14389C"/>
    <w:rsid w:val="7F657DE3"/>
    <w:rsid w:val="7FEA7015"/>
    <w:rsid w:val="7FEF577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qFormat="1" w:unhideWhenUsed="0" w:uiPriority="0"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99" w:semiHidden="0"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qFormat="1" w:uiPriority="99" w:name="endnote reference"/>
    <w:lsdException w:qFormat="1"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10"/>
    <w:qFormat/>
    <w:uiPriority w:val="0"/>
    <w:pPr>
      <w:keepNext/>
      <w:keepLines/>
      <w:spacing w:before="340" w:after="330" w:line="576" w:lineRule="auto"/>
      <w:outlineLvl w:val="0"/>
    </w:pPr>
    <w:rPr>
      <w:b/>
      <w:bCs/>
      <w:kern w:val="44"/>
      <w:sz w:val="44"/>
      <w:szCs w:val="44"/>
    </w:rPr>
  </w:style>
  <w:style w:type="paragraph" w:styleId="4">
    <w:name w:val="heading 2"/>
    <w:basedOn w:val="1"/>
    <w:next w:val="1"/>
    <w:link w:val="96"/>
    <w:qFormat/>
    <w:uiPriority w:val="0"/>
    <w:pPr>
      <w:keepNext/>
      <w:keepLines/>
      <w:spacing w:before="260" w:after="260" w:line="415" w:lineRule="auto"/>
      <w:outlineLvl w:val="1"/>
    </w:pPr>
    <w:rPr>
      <w:rFonts w:ascii="Arial" w:hAnsi="Arial" w:eastAsia="黑体"/>
      <w:b/>
      <w:bCs/>
      <w:sz w:val="32"/>
      <w:szCs w:val="32"/>
    </w:rPr>
  </w:style>
  <w:style w:type="paragraph" w:styleId="5">
    <w:name w:val="heading 3"/>
    <w:basedOn w:val="1"/>
    <w:next w:val="1"/>
    <w:link w:val="67"/>
    <w:qFormat/>
    <w:uiPriority w:val="0"/>
    <w:pPr>
      <w:keepNext/>
      <w:keepLines/>
      <w:spacing w:before="260" w:after="260" w:line="415" w:lineRule="auto"/>
      <w:outlineLvl w:val="2"/>
    </w:pPr>
    <w:rPr>
      <w:b/>
      <w:bCs/>
      <w:sz w:val="32"/>
      <w:szCs w:val="32"/>
    </w:rPr>
  </w:style>
  <w:style w:type="paragraph" w:styleId="6">
    <w:name w:val="heading 4"/>
    <w:basedOn w:val="1"/>
    <w:next w:val="1"/>
    <w:link w:val="68"/>
    <w:qFormat/>
    <w:uiPriority w:val="0"/>
    <w:pPr>
      <w:keepNext/>
      <w:keepLines/>
      <w:spacing w:before="280" w:after="290" w:line="374" w:lineRule="auto"/>
      <w:outlineLvl w:val="3"/>
    </w:pPr>
    <w:rPr>
      <w:rFonts w:ascii="Arial" w:hAnsi="Arial" w:eastAsia="黑体"/>
      <w:b/>
      <w:bCs/>
      <w:sz w:val="28"/>
      <w:szCs w:val="28"/>
    </w:rPr>
  </w:style>
  <w:style w:type="paragraph" w:styleId="7">
    <w:name w:val="heading 5"/>
    <w:basedOn w:val="1"/>
    <w:next w:val="1"/>
    <w:link w:val="69"/>
    <w:qFormat/>
    <w:uiPriority w:val="0"/>
    <w:pPr>
      <w:keepNext/>
      <w:keepLines/>
      <w:spacing w:before="280" w:after="290" w:line="372" w:lineRule="auto"/>
      <w:outlineLvl w:val="4"/>
    </w:pPr>
    <w:rPr>
      <w:rFonts w:ascii="Calibri" w:hAnsi="Calibri"/>
      <w:b/>
      <w:bCs/>
      <w:sz w:val="28"/>
      <w:szCs w:val="28"/>
    </w:rPr>
  </w:style>
  <w:style w:type="paragraph" w:styleId="8">
    <w:name w:val="heading 6"/>
    <w:basedOn w:val="1"/>
    <w:next w:val="1"/>
    <w:link w:val="70"/>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rPr>
  </w:style>
  <w:style w:type="paragraph" w:styleId="9">
    <w:name w:val="heading 7"/>
    <w:basedOn w:val="1"/>
    <w:next w:val="1"/>
    <w:link w:val="71"/>
    <w:qFormat/>
    <w:uiPriority w:val="0"/>
    <w:pPr>
      <w:keepNext/>
      <w:keepLines/>
      <w:widowControl/>
      <w:tabs>
        <w:tab w:val="left" w:pos="2520"/>
      </w:tabs>
      <w:spacing w:before="240" w:after="64" w:line="319" w:lineRule="auto"/>
      <w:ind w:left="1296" w:hanging="1296"/>
      <w:jc w:val="left"/>
      <w:outlineLvl w:val="6"/>
    </w:pPr>
    <w:rPr>
      <w:b/>
      <w:bCs/>
      <w:kern w:val="0"/>
      <w:sz w:val="24"/>
    </w:rPr>
  </w:style>
  <w:style w:type="paragraph" w:styleId="10">
    <w:name w:val="heading 8"/>
    <w:basedOn w:val="1"/>
    <w:next w:val="1"/>
    <w:link w:val="72"/>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rPr>
  </w:style>
  <w:style w:type="paragraph" w:styleId="11">
    <w:name w:val="heading 9"/>
    <w:basedOn w:val="1"/>
    <w:next w:val="1"/>
    <w:link w:val="73"/>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54">
    <w:name w:val="Default Paragraph Font"/>
    <w:semiHidden/>
    <w:unhideWhenUsed/>
    <w:qFormat/>
    <w:uiPriority w:val="1"/>
  </w:style>
  <w:style w:type="table" w:default="1" w:styleId="52">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12">
    <w:name w:val="toc 7"/>
    <w:basedOn w:val="1"/>
    <w:next w:val="1"/>
    <w:qFormat/>
    <w:uiPriority w:val="0"/>
    <w:pPr>
      <w:ind w:left="1260"/>
      <w:jc w:val="left"/>
    </w:pPr>
    <w:rPr>
      <w:sz w:val="18"/>
      <w:szCs w:val="18"/>
    </w:rPr>
  </w:style>
  <w:style w:type="paragraph" w:styleId="13">
    <w:name w:val="Normal Indent"/>
    <w:basedOn w:val="1"/>
    <w:link w:val="126"/>
    <w:qFormat/>
    <w:uiPriority w:val="99"/>
    <w:pPr>
      <w:ind w:firstLine="420" w:firstLineChars="200"/>
    </w:pPr>
  </w:style>
  <w:style w:type="paragraph" w:styleId="14">
    <w:name w:val="caption"/>
    <w:basedOn w:val="1"/>
    <w:next w:val="1"/>
    <w:qFormat/>
    <w:uiPriority w:val="0"/>
    <w:rPr>
      <w:rFonts w:ascii="Cambria" w:hAnsi="Cambria" w:eastAsia="黑体"/>
      <w:sz w:val="20"/>
      <w:szCs w:val="20"/>
    </w:rPr>
  </w:style>
  <w:style w:type="paragraph" w:styleId="15">
    <w:name w:val="Document Map"/>
    <w:basedOn w:val="1"/>
    <w:link w:val="74"/>
    <w:qFormat/>
    <w:uiPriority w:val="0"/>
    <w:pPr>
      <w:shd w:val="clear" w:color="auto" w:fill="000080"/>
    </w:pPr>
  </w:style>
  <w:style w:type="paragraph" w:styleId="16">
    <w:name w:val="toa heading"/>
    <w:basedOn w:val="1"/>
    <w:next w:val="1"/>
    <w:qFormat/>
    <w:uiPriority w:val="0"/>
    <w:pPr>
      <w:spacing w:before="120"/>
    </w:pPr>
    <w:rPr>
      <w:rFonts w:ascii="Arial" w:hAnsi="Arial"/>
      <w:sz w:val="24"/>
      <w:szCs w:val="20"/>
    </w:rPr>
  </w:style>
  <w:style w:type="paragraph" w:styleId="17">
    <w:name w:val="annotation text"/>
    <w:basedOn w:val="1"/>
    <w:link w:val="75"/>
    <w:qFormat/>
    <w:uiPriority w:val="0"/>
    <w:pPr>
      <w:jc w:val="left"/>
    </w:pPr>
  </w:style>
  <w:style w:type="paragraph" w:styleId="18">
    <w:name w:val="Body Text 3"/>
    <w:basedOn w:val="1"/>
    <w:link w:val="76"/>
    <w:qFormat/>
    <w:uiPriority w:val="0"/>
    <w:rPr>
      <w:rFonts w:ascii="宋体"/>
      <w:sz w:val="24"/>
      <w:szCs w:val="20"/>
    </w:rPr>
  </w:style>
  <w:style w:type="paragraph" w:styleId="19">
    <w:name w:val="Body Text"/>
    <w:basedOn w:val="1"/>
    <w:link w:val="77"/>
    <w:qFormat/>
    <w:uiPriority w:val="0"/>
    <w:pPr>
      <w:spacing w:after="120"/>
    </w:pPr>
  </w:style>
  <w:style w:type="paragraph" w:styleId="20">
    <w:name w:val="Body Text Indent"/>
    <w:basedOn w:val="1"/>
    <w:link w:val="78"/>
    <w:qFormat/>
    <w:uiPriority w:val="0"/>
    <w:pPr>
      <w:spacing w:after="120"/>
      <w:ind w:left="420" w:leftChars="200"/>
    </w:pPr>
  </w:style>
  <w:style w:type="paragraph" w:styleId="21">
    <w:name w:val="Block Text"/>
    <w:basedOn w:val="1"/>
    <w:qFormat/>
    <w:uiPriority w:val="0"/>
    <w:pPr>
      <w:ind w:left="-716" w:leftChars="-342" w:right="-874" w:rightChars="-416" w:hanging="2"/>
    </w:pPr>
    <w:rPr>
      <w:sz w:val="28"/>
    </w:rPr>
  </w:style>
  <w:style w:type="paragraph" w:styleId="22">
    <w:name w:val="index 4"/>
    <w:basedOn w:val="1"/>
    <w:next w:val="1"/>
    <w:qFormat/>
    <w:uiPriority w:val="0"/>
    <w:pPr>
      <w:ind w:left="600" w:leftChars="600"/>
    </w:pPr>
  </w:style>
  <w:style w:type="paragraph" w:styleId="23">
    <w:name w:val="toc 5"/>
    <w:basedOn w:val="1"/>
    <w:next w:val="1"/>
    <w:qFormat/>
    <w:uiPriority w:val="0"/>
    <w:pPr>
      <w:ind w:left="840"/>
      <w:jc w:val="left"/>
    </w:pPr>
    <w:rPr>
      <w:sz w:val="18"/>
      <w:szCs w:val="18"/>
    </w:rPr>
  </w:style>
  <w:style w:type="paragraph" w:styleId="24">
    <w:name w:val="toc 3"/>
    <w:basedOn w:val="1"/>
    <w:next w:val="1"/>
    <w:qFormat/>
    <w:uiPriority w:val="0"/>
    <w:pPr>
      <w:ind w:left="420"/>
      <w:jc w:val="left"/>
    </w:pPr>
    <w:rPr>
      <w:i/>
      <w:iCs/>
      <w:sz w:val="20"/>
      <w:szCs w:val="20"/>
    </w:rPr>
  </w:style>
  <w:style w:type="paragraph" w:styleId="25">
    <w:name w:val="Plain Text"/>
    <w:basedOn w:val="1"/>
    <w:link w:val="79"/>
    <w:qFormat/>
    <w:uiPriority w:val="0"/>
    <w:rPr>
      <w:rFonts w:ascii="Courier New" w:hAnsi="Courier New"/>
      <w:szCs w:val="20"/>
    </w:rPr>
  </w:style>
  <w:style w:type="paragraph" w:styleId="26">
    <w:name w:val="toc 8"/>
    <w:basedOn w:val="1"/>
    <w:next w:val="1"/>
    <w:qFormat/>
    <w:uiPriority w:val="0"/>
    <w:pPr>
      <w:ind w:left="1470"/>
      <w:jc w:val="left"/>
    </w:pPr>
    <w:rPr>
      <w:sz w:val="18"/>
      <w:szCs w:val="18"/>
    </w:rPr>
  </w:style>
  <w:style w:type="paragraph" w:styleId="27">
    <w:name w:val="Date"/>
    <w:basedOn w:val="1"/>
    <w:next w:val="1"/>
    <w:link w:val="80"/>
    <w:qFormat/>
    <w:uiPriority w:val="0"/>
    <w:rPr>
      <w:sz w:val="24"/>
      <w:szCs w:val="20"/>
    </w:rPr>
  </w:style>
  <w:style w:type="paragraph" w:styleId="28">
    <w:name w:val="Body Text Indent 2"/>
    <w:basedOn w:val="1"/>
    <w:link w:val="81"/>
    <w:qFormat/>
    <w:uiPriority w:val="0"/>
    <w:pPr>
      <w:adjustRightInd w:val="0"/>
      <w:snapToGrid w:val="0"/>
      <w:spacing w:line="300" w:lineRule="auto"/>
      <w:ind w:right="-512" w:rightChars="-244" w:firstLine="567"/>
    </w:pPr>
    <w:rPr>
      <w:rFonts w:eastAsia="仿宋_GB2312"/>
      <w:snapToGrid w:val="0"/>
      <w:sz w:val="24"/>
    </w:rPr>
  </w:style>
  <w:style w:type="paragraph" w:styleId="29">
    <w:name w:val="endnote text"/>
    <w:basedOn w:val="1"/>
    <w:link w:val="235"/>
    <w:semiHidden/>
    <w:unhideWhenUsed/>
    <w:qFormat/>
    <w:uiPriority w:val="99"/>
    <w:pPr>
      <w:snapToGrid w:val="0"/>
      <w:jc w:val="left"/>
    </w:pPr>
  </w:style>
  <w:style w:type="paragraph" w:styleId="30">
    <w:name w:val="Balloon Text"/>
    <w:basedOn w:val="1"/>
    <w:link w:val="82"/>
    <w:qFormat/>
    <w:uiPriority w:val="0"/>
    <w:rPr>
      <w:sz w:val="18"/>
      <w:szCs w:val="18"/>
    </w:rPr>
  </w:style>
  <w:style w:type="paragraph" w:styleId="31">
    <w:name w:val="footer"/>
    <w:basedOn w:val="1"/>
    <w:link w:val="64"/>
    <w:unhideWhenUsed/>
    <w:qFormat/>
    <w:uiPriority w:val="99"/>
    <w:pPr>
      <w:tabs>
        <w:tab w:val="center" w:pos="4153"/>
        <w:tab w:val="right" w:pos="8306"/>
      </w:tabs>
      <w:snapToGrid w:val="0"/>
      <w:jc w:val="left"/>
    </w:pPr>
    <w:rPr>
      <w:sz w:val="18"/>
      <w:szCs w:val="18"/>
    </w:rPr>
  </w:style>
  <w:style w:type="paragraph" w:styleId="32">
    <w:name w:val="header"/>
    <w:basedOn w:val="1"/>
    <w:link w:val="63"/>
    <w:unhideWhenUsed/>
    <w:qFormat/>
    <w:uiPriority w:val="0"/>
    <w:pPr>
      <w:pBdr>
        <w:bottom w:val="single" w:color="auto" w:sz="6" w:space="1"/>
      </w:pBdr>
      <w:tabs>
        <w:tab w:val="center" w:pos="4153"/>
        <w:tab w:val="right" w:pos="8306"/>
      </w:tabs>
      <w:snapToGrid w:val="0"/>
      <w:jc w:val="center"/>
    </w:pPr>
    <w:rPr>
      <w:sz w:val="18"/>
      <w:szCs w:val="18"/>
    </w:rPr>
  </w:style>
  <w:style w:type="paragraph" w:styleId="33">
    <w:name w:val="toc 1"/>
    <w:basedOn w:val="1"/>
    <w:next w:val="1"/>
    <w:qFormat/>
    <w:uiPriority w:val="0"/>
    <w:pPr>
      <w:spacing w:before="120" w:after="120"/>
      <w:jc w:val="left"/>
    </w:pPr>
    <w:rPr>
      <w:b/>
      <w:bCs/>
      <w:caps/>
      <w:sz w:val="20"/>
      <w:szCs w:val="20"/>
    </w:rPr>
  </w:style>
  <w:style w:type="paragraph" w:styleId="34">
    <w:name w:val="toc 4"/>
    <w:basedOn w:val="1"/>
    <w:next w:val="1"/>
    <w:qFormat/>
    <w:uiPriority w:val="0"/>
    <w:pPr>
      <w:ind w:left="630"/>
      <w:jc w:val="left"/>
    </w:pPr>
    <w:rPr>
      <w:sz w:val="18"/>
      <w:szCs w:val="18"/>
    </w:rPr>
  </w:style>
  <w:style w:type="paragraph" w:styleId="35">
    <w:name w:val="index heading"/>
    <w:basedOn w:val="1"/>
    <w:next w:val="36"/>
    <w:qFormat/>
    <w:uiPriority w:val="0"/>
    <w:rPr>
      <w:szCs w:val="20"/>
    </w:rPr>
  </w:style>
  <w:style w:type="paragraph" w:styleId="36">
    <w:name w:val="index 1"/>
    <w:basedOn w:val="1"/>
    <w:next w:val="1"/>
    <w:unhideWhenUsed/>
    <w:qFormat/>
    <w:uiPriority w:val="0"/>
  </w:style>
  <w:style w:type="paragraph" w:styleId="37">
    <w:name w:val="Subtitle"/>
    <w:basedOn w:val="1"/>
    <w:next w:val="1"/>
    <w:link w:val="83"/>
    <w:qFormat/>
    <w:uiPriority w:val="0"/>
    <w:pPr>
      <w:spacing w:before="240" w:after="60" w:line="312" w:lineRule="auto"/>
      <w:jc w:val="center"/>
      <w:outlineLvl w:val="1"/>
    </w:pPr>
    <w:rPr>
      <w:rFonts w:ascii="Arial" w:hAnsi="Arial" w:eastAsia="黑体"/>
      <w:b/>
      <w:bCs/>
      <w:sz w:val="32"/>
      <w:szCs w:val="32"/>
    </w:rPr>
  </w:style>
  <w:style w:type="paragraph" w:styleId="38">
    <w:name w:val="List"/>
    <w:basedOn w:val="1"/>
    <w:qFormat/>
    <w:uiPriority w:val="0"/>
    <w:pPr>
      <w:ind w:left="420" w:hanging="420"/>
    </w:pPr>
    <w:rPr>
      <w:szCs w:val="20"/>
    </w:rPr>
  </w:style>
  <w:style w:type="paragraph" w:styleId="39">
    <w:name w:val="footnote text"/>
    <w:basedOn w:val="1"/>
    <w:link w:val="84"/>
    <w:qFormat/>
    <w:uiPriority w:val="0"/>
    <w:rPr>
      <w:sz w:val="20"/>
      <w:szCs w:val="20"/>
    </w:rPr>
  </w:style>
  <w:style w:type="paragraph" w:styleId="40">
    <w:name w:val="toc 6"/>
    <w:basedOn w:val="1"/>
    <w:next w:val="1"/>
    <w:qFormat/>
    <w:uiPriority w:val="0"/>
    <w:pPr>
      <w:ind w:left="1050"/>
      <w:jc w:val="left"/>
    </w:pPr>
    <w:rPr>
      <w:sz w:val="18"/>
      <w:szCs w:val="18"/>
    </w:rPr>
  </w:style>
  <w:style w:type="paragraph" w:styleId="41">
    <w:name w:val="Body Text Indent 3"/>
    <w:basedOn w:val="1"/>
    <w:link w:val="85"/>
    <w:qFormat/>
    <w:uiPriority w:val="0"/>
    <w:pPr>
      <w:spacing w:after="120"/>
      <w:ind w:left="420" w:leftChars="200"/>
    </w:pPr>
    <w:rPr>
      <w:sz w:val="16"/>
      <w:szCs w:val="16"/>
    </w:rPr>
  </w:style>
  <w:style w:type="paragraph" w:styleId="42">
    <w:name w:val="table of figures"/>
    <w:basedOn w:val="1"/>
    <w:next w:val="1"/>
    <w:qFormat/>
    <w:uiPriority w:val="0"/>
    <w:pPr>
      <w:ind w:left="200" w:leftChars="200" w:hanging="200" w:hangingChars="200"/>
    </w:pPr>
  </w:style>
  <w:style w:type="paragraph" w:styleId="43">
    <w:name w:val="toc 2"/>
    <w:basedOn w:val="1"/>
    <w:next w:val="1"/>
    <w:qFormat/>
    <w:uiPriority w:val="0"/>
    <w:pPr>
      <w:ind w:left="210"/>
      <w:jc w:val="left"/>
    </w:pPr>
    <w:rPr>
      <w:smallCaps/>
      <w:sz w:val="20"/>
      <w:szCs w:val="20"/>
    </w:rPr>
  </w:style>
  <w:style w:type="paragraph" w:styleId="44">
    <w:name w:val="toc 9"/>
    <w:basedOn w:val="1"/>
    <w:next w:val="1"/>
    <w:qFormat/>
    <w:uiPriority w:val="0"/>
    <w:pPr>
      <w:ind w:left="1680"/>
      <w:jc w:val="left"/>
    </w:pPr>
    <w:rPr>
      <w:sz w:val="18"/>
      <w:szCs w:val="18"/>
    </w:rPr>
  </w:style>
  <w:style w:type="paragraph" w:styleId="45">
    <w:name w:val="Body Text 2"/>
    <w:basedOn w:val="1"/>
    <w:link w:val="86"/>
    <w:qFormat/>
    <w:uiPriority w:val="0"/>
    <w:pPr>
      <w:spacing w:after="120" w:line="480" w:lineRule="auto"/>
    </w:pPr>
  </w:style>
  <w:style w:type="paragraph" w:styleId="46">
    <w:name w:val="HTML Preformatted"/>
    <w:basedOn w:val="1"/>
    <w:link w:val="87"/>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80" w:lineRule="atLeast"/>
      <w:jc w:val="left"/>
    </w:pPr>
    <w:rPr>
      <w:rFonts w:eastAsia="黑体" w:cs="Courier New"/>
      <w:kern w:val="0"/>
      <w:sz w:val="18"/>
      <w:szCs w:val="18"/>
    </w:rPr>
  </w:style>
  <w:style w:type="paragraph" w:styleId="47">
    <w:name w:val="Normal (Web)"/>
    <w:basedOn w:val="1"/>
    <w:qFormat/>
    <w:uiPriority w:val="0"/>
    <w:pPr>
      <w:widowControl/>
      <w:spacing w:before="100" w:beforeAutospacing="1" w:after="100" w:afterAutospacing="1" w:line="320" w:lineRule="atLeast"/>
      <w:jc w:val="left"/>
    </w:pPr>
    <w:rPr>
      <w:rFonts w:ascii="宋体" w:hAnsi="宋体"/>
      <w:kern w:val="0"/>
      <w:sz w:val="18"/>
      <w:szCs w:val="18"/>
    </w:rPr>
  </w:style>
  <w:style w:type="paragraph" w:styleId="48">
    <w:name w:val="index 2"/>
    <w:basedOn w:val="1"/>
    <w:next w:val="1"/>
    <w:semiHidden/>
    <w:qFormat/>
    <w:uiPriority w:val="0"/>
    <w:pPr>
      <w:widowControl/>
      <w:ind w:left="200" w:leftChars="200"/>
      <w:jc w:val="left"/>
    </w:pPr>
    <w:rPr>
      <w:kern w:val="0"/>
      <w:sz w:val="20"/>
      <w:szCs w:val="20"/>
    </w:rPr>
  </w:style>
  <w:style w:type="paragraph" w:styleId="49">
    <w:name w:val="Title"/>
    <w:basedOn w:val="1"/>
    <w:link w:val="88"/>
    <w:qFormat/>
    <w:uiPriority w:val="0"/>
    <w:pPr>
      <w:adjustRightInd w:val="0"/>
      <w:spacing w:before="240" w:after="60" w:line="420" w:lineRule="atLeast"/>
      <w:jc w:val="center"/>
      <w:textAlignment w:val="baseline"/>
      <w:outlineLvl w:val="0"/>
    </w:pPr>
    <w:rPr>
      <w:rFonts w:ascii="Arial" w:hAnsi="Arial"/>
      <w:b/>
      <w:kern w:val="0"/>
      <w:sz w:val="32"/>
      <w:szCs w:val="20"/>
    </w:rPr>
  </w:style>
  <w:style w:type="paragraph" w:styleId="50">
    <w:name w:val="annotation subject"/>
    <w:basedOn w:val="17"/>
    <w:next w:val="17"/>
    <w:link w:val="89"/>
    <w:qFormat/>
    <w:uiPriority w:val="0"/>
    <w:rPr>
      <w:b/>
      <w:bCs/>
    </w:rPr>
  </w:style>
  <w:style w:type="paragraph" w:styleId="51">
    <w:name w:val="Body Text First Indent"/>
    <w:basedOn w:val="19"/>
    <w:link w:val="90"/>
    <w:qFormat/>
    <w:uiPriority w:val="0"/>
    <w:pPr>
      <w:ind w:firstLine="420" w:firstLineChars="100"/>
    </w:pPr>
    <w:rPr>
      <w:rFonts w:ascii="宋体" w:hAnsi="宋体" w:cs="宋体"/>
      <w:color w:val="000000"/>
    </w:rPr>
  </w:style>
  <w:style w:type="table" w:styleId="53">
    <w:name w:val="Table Grid"/>
    <w:basedOn w:val="52"/>
    <w:qFormat/>
    <w:uiPriority w:val="0"/>
    <w:pPr>
      <w:widowControl w:val="0"/>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5">
    <w:name w:val="Strong"/>
    <w:qFormat/>
    <w:uiPriority w:val="0"/>
    <w:rPr>
      <w:b/>
      <w:bCs/>
    </w:rPr>
  </w:style>
  <w:style w:type="character" w:styleId="56">
    <w:name w:val="endnote reference"/>
    <w:basedOn w:val="54"/>
    <w:semiHidden/>
    <w:unhideWhenUsed/>
    <w:qFormat/>
    <w:uiPriority w:val="99"/>
    <w:rPr>
      <w:vertAlign w:val="superscript"/>
    </w:rPr>
  </w:style>
  <w:style w:type="character" w:styleId="57">
    <w:name w:val="page number"/>
    <w:basedOn w:val="54"/>
    <w:qFormat/>
    <w:uiPriority w:val="0"/>
  </w:style>
  <w:style w:type="character" w:styleId="58">
    <w:name w:val="FollowedHyperlink"/>
    <w:qFormat/>
    <w:uiPriority w:val="99"/>
    <w:rPr>
      <w:color w:val="800080"/>
      <w:u w:val="single"/>
    </w:rPr>
  </w:style>
  <w:style w:type="character" w:styleId="59">
    <w:name w:val="Emphasis"/>
    <w:qFormat/>
    <w:uiPriority w:val="0"/>
    <w:rPr>
      <w:i/>
      <w:iCs/>
    </w:rPr>
  </w:style>
  <w:style w:type="character" w:styleId="60">
    <w:name w:val="Hyperlink"/>
    <w:qFormat/>
    <w:uiPriority w:val="99"/>
    <w:rPr>
      <w:color w:val="0000FF"/>
      <w:u w:val="single"/>
    </w:rPr>
  </w:style>
  <w:style w:type="character" w:styleId="61">
    <w:name w:val="annotation reference"/>
    <w:qFormat/>
    <w:uiPriority w:val="0"/>
    <w:rPr>
      <w:sz w:val="21"/>
      <w:szCs w:val="21"/>
    </w:rPr>
  </w:style>
  <w:style w:type="character" w:styleId="62">
    <w:name w:val="footnote reference"/>
    <w:qFormat/>
    <w:uiPriority w:val="0"/>
    <w:rPr>
      <w:vertAlign w:val="superscript"/>
    </w:rPr>
  </w:style>
  <w:style w:type="character" w:customStyle="1" w:styleId="63">
    <w:name w:val="页眉 字符"/>
    <w:basedOn w:val="54"/>
    <w:link w:val="32"/>
    <w:qFormat/>
    <w:uiPriority w:val="0"/>
    <w:rPr>
      <w:sz w:val="18"/>
      <w:szCs w:val="18"/>
    </w:rPr>
  </w:style>
  <w:style w:type="character" w:customStyle="1" w:styleId="64">
    <w:name w:val="页脚 字符"/>
    <w:basedOn w:val="54"/>
    <w:link w:val="31"/>
    <w:qFormat/>
    <w:uiPriority w:val="99"/>
    <w:rPr>
      <w:sz w:val="18"/>
      <w:szCs w:val="18"/>
    </w:rPr>
  </w:style>
  <w:style w:type="character" w:customStyle="1" w:styleId="65">
    <w:name w:val="标题 1 Char"/>
    <w:basedOn w:val="54"/>
    <w:qFormat/>
    <w:uiPriority w:val="0"/>
    <w:rPr>
      <w:rFonts w:ascii="Times New Roman" w:hAnsi="Times New Roman" w:eastAsia="宋体" w:cs="Times New Roman"/>
      <w:b/>
      <w:bCs/>
      <w:kern w:val="44"/>
      <w:sz w:val="44"/>
      <w:szCs w:val="44"/>
    </w:rPr>
  </w:style>
  <w:style w:type="character" w:customStyle="1" w:styleId="66">
    <w:name w:val="标题 2 Char"/>
    <w:basedOn w:val="54"/>
    <w:qFormat/>
    <w:uiPriority w:val="0"/>
    <w:rPr>
      <w:rFonts w:asciiTheme="majorHAnsi" w:hAnsiTheme="majorHAnsi" w:eastAsiaTheme="majorEastAsia" w:cstheme="majorBidi"/>
      <w:b/>
      <w:bCs/>
      <w:sz w:val="32"/>
      <w:szCs w:val="32"/>
    </w:rPr>
  </w:style>
  <w:style w:type="character" w:customStyle="1" w:styleId="67">
    <w:name w:val="标题 3 字符"/>
    <w:basedOn w:val="54"/>
    <w:link w:val="5"/>
    <w:qFormat/>
    <w:uiPriority w:val="0"/>
    <w:rPr>
      <w:rFonts w:ascii="Times New Roman" w:hAnsi="Times New Roman" w:eastAsia="宋体" w:cs="Times New Roman"/>
      <w:b/>
      <w:bCs/>
      <w:sz w:val="32"/>
      <w:szCs w:val="32"/>
    </w:rPr>
  </w:style>
  <w:style w:type="character" w:customStyle="1" w:styleId="68">
    <w:name w:val="标题 4 字符"/>
    <w:basedOn w:val="54"/>
    <w:link w:val="6"/>
    <w:qFormat/>
    <w:uiPriority w:val="0"/>
    <w:rPr>
      <w:rFonts w:ascii="Arial" w:hAnsi="Arial" w:eastAsia="黑体" w:cs="Times New Roman"/>
      <w:b/>
      <w:bCs/>
      <w:sz w:val="28"/>
      <w:szCs w:val="28"/>
    </w:rPr>
  </w:style>
  <w:style w:type="character" w:customStyle="1" w:styleId="69">
    <w:name w:val="标题 5 字符"/>
    <w:basedOn w:val="54"/>
    <w:link w:val="7"/>
    <w:qFormat/>
    <w:uiPriority w:val="0"/>
    <w:rPr>
      <w:rFonts w:ascii="Calibri" w:hAnsi="Calibri" w:eastAsia="宋体" w:cs="Times New Roman"/>
      <w:b/>
      <w:bCs/>
      <w:sz w:val="28"/>
      <w:szCs w:val="28"/>
    </w:rPr>
  </w:style>
  <w:style w:type="character" w:customStyle="1" w:styleId="70">
    <w:name w:val="标题 6 字符"/>
    <w:basedOn w:val="54"/>
    <w:link w:val="8"/>
    <w:qFormat/>
    <w:uiPriority w:val="0"/>
    <w:rPr>
      <w:rFonts w:ascii="Arial" w:hAnsi="Arial" w:eastAsia="黑体" w:cs="Times New Roman"/>
      <w:b/>
      <w:bCs/>
      <w:kern w:val="0"/>
      <w:sz w:val="24"/>
      <w:szCs w:val="24"/>
    </w:rPr>
  </w:style>
  <w:style w:type="character" w:customStyle="1" w:styleId="71">
    <w:name w:val="标题 7 字符"/>
    <w:basedOn w:val="54"/>
    <w:link w:val="9"/>
    <w:qFormat/>
    <w:uiPriority w:val="0"/>
    <w:rPr>
      <w:rFonts w:ascii="Times New Roman" w:hAnsi="Times New Roman" w:eastAsia="宋体" w:cs="Times New Roman"/>
      <w:b/>
      <w:bCs/>
      <w:kern w:val="0"/>
      <w:sz w:val="24"/>
      <w:szCs w:val="24"/>
    </w:rPr>
  </w:style>
  <w:style w:type="character" w:customStyle="1" w:styleId="72">
    <w:name w:val="标题 8 字符"/>
    <w:basedOn w:val="54"/>
    <w:link w:val="10"/>
    <w:qFormat/>
    <w:uiPriority w:val="0"/>
    <w:rPr>
      <w:rFonts w:ascii="Arial" w:hAnsi="Arial" w:eastAsia="黑体" w:cs="Times New Roman"/>
      <w:kern w:val="0"/>
      <w:sz w:val="24"/>
      <w:szCs w:val="24"/>
    </w:rPr>
  </w:style>
  <w:style w:type="character" w:customStyle="1" w:styleId="73">
    <w:name w:val="标题 9 字符"/>
    <w:basedOn w:val="54"/>
    <w:link w:val="11"/>
    <w:qFormat/>
    <w:uiPriority w:val="0"/>
    <w:rPr>
      <w:rFonts w:ascii="Arial" w:hAnsi="Arial" w:eastAsia="黑体" w:cs="Times New Roman"/>
      <w:kern w:val="0"/>
      <w:szCs w:val="21"/>
    </w:rPr>
  </w:style>
  <w:style w:type="character" w:customStyle="1" w:styleId="74">
    <w:name w:val="文档结构图 字符"/>
    <w:basedOn w:val="54"/>
    <w:link w:val="15"/>
    <w:qFormat/>
    <w:uiPriority w:val="0"/>
    <w:rPr>
      <w:rFonts w:ascii="Times New Roman" w:hAnsi="Times New Roman" w:eastAsia="宋体" w:cs="Times New Roman"/>
      <w:szCs w:val="24"/>
      <w:shd w:val="clear" w:color="auto" w:fill="000080"/>
    </w:rPr>
  </w:style>
  <w:style w:type="character" w:customStyle="1" w:styleId="75">
    <w:name w:val="批注文字 字符"/>
    <w:basedOn w:val="54"/>
    <w:link w:val="17"/>
    <w:qFormat/>
    <w:uiPriority w:val="0"/>
    <w:rPr>
      <w:rFonts w:ascii="Times New Roman" w:hAnsi="Times New Roman" w:eastAsia="宋体" w:cs="Times New Roman"/>
      <w:szCs w:val="24"/>
    </w:rPr>
  </w:style>
  <w:style w:type="character" w:customStyle="1" w:styleId="76">
    <w:name w:val="正文文本 3 字符"/>
    <w:basedOn w:val="54"/>
    <w:link w:val="18"/>
    <w:qFormat/>
    <w:uiPriority w:val="0"/>
    <w:rPr>
      <w:rFonts w:ascii="宋体" w:hAnsi="Times New Roman" w:eastAsia="宋体" w:cs="Times New Roman"/>
      <w:sz w:val="24"/>
      <w:szCs w:val="20"/>
    </w:rPr>
  </w:style>
  <w:style w:type="character" w:customStyle="1" w:styleId="77">
    <w:name w:val="正文文本 字符"/>
    <w:basedOn w:val="54"/>
    <w:link w:val="19"/>
    <w:qFormat/>
    <w:uiPriority w:val="0"/>
    <w:rPr>
      <w:rFonts w:ascii="Times New Roman" w:hAnsi="Times New Roman" w:eastAsia="宋体" w:cs="Times New Roman"/>
      <w:szCs w:val="24"/>
    </w:rPr>
  </w:style>
  <w:style w:type="character" w:customStyle="1" w:styleId="78">
    <w:name w:val="正文文本缩进 字符"/>
    <w:basedOn w:val="54"/>
    <w:link w:val="20"/>
    <w:qFormat/>
    <w:uiPriority w:val="0"/>
    <w:rPr>
      <w:rFonts w:ascii="Times New Roman" w:hAnsi="Times New Roman" w:eastAsia="宋体" w:cs="Times New Roman"/>
      <w:szCs w:val="24"/>
    </w:rPr>
  </w:style>
  <w:style w:type="character" w:customStyle="1" w:styleId="79">
    <w:name w:val="纯文本 字符"/>
    <w:basedOn w:val="54"/>
    <w:link w:val="25"/>
    <w:qFormat/>
    <w:uiPriority w:val="0"/>
    <w:rPr>
      <w:rFonts w:ascii="Courier New" w:hAnsi="Courier New" w:eastAsia="宋体" w:cs="Times New Roman"/>
      <w:szCs w:val="20"/>
    </w:rPr>
  </w:style>
  <w:style w:type="character" w:customStyle="1" w:styleId="80">
    <w:name w:val="日期 字符"/>
    <w:basedOn w:val="54"/>
    <w:link w:val="27"/>
    <w:qFormat/>
    <w:uiPriority w:val="0"/>
    <w:rPr>
      <w:rFonts w:ascii="Times New Roman" w:hAnsi="Times New Roman" w:eastAsia="宋体" w:cs="Times New Roman"/>
      <w:sz w:val="24"/>
      <w:szCs w:val="20"/>
    </w:rPr>
  </w:style>
  <w:style w:type="character" w:customStyle="1" w:styleId="81">
    <w:name w:val="正文文本缩进 2 字符"/>
    <w:basedOn w:val="54"/>
    <w:link w:val="28"/>
    <w:qFormat/>
    <w:uiPriority w:val="0"/>
    <w:rPr>
      <w:rFonts w:ascii="Times New Roman" w:hAnsi="Times New Roman" w:eastAsia="仿宋_GB2312" w:cs="Times New Roman"/>
      <w:snapToGrid w:val="0"/>
      <w:sz w:val="24"/>
      <w:szCs w:val="24"/>
    </w:rPr>
  </w:style>
  <w:style w:type="character" w:customStyle="1" w:styleId="82">
    <w:name w:val="批注框文本 字符"/>
    <w:basedOn w:val="54"/>
    <w:link w:val="30"/>
    <w:qFormat/>
    <w:uiPriority w:val="0"/>
    <w:rPr>
      <w:rFonts w:ascii="Times New Roman" w:hAnsi="Times New Roman" w:eastAsia="宋体" w:cs="Times New Roman"/>
      <w:sz w:val="18"/>
      <w:szCs w:val="18"/>
    </w:rPr>
  </w:style>
  <w:style w:type="character" w:customStyle="1" w:styleId="83">
    <w:name w:val="副标题 字符"/>
    <w:basedOn w:val="54"/>
    <w:link w:val="37"/>
    <w:qFormat/>
    <w:uiPriority w:val="0"/>
    <w:rPr>
      <w:rFonts w:ascii="Arial" w:hAnsi="Arial" w:eastAsia="黑体" w:cs="Times New Roman"/>
      <w:b/>
      <w:bCs/>
      <w:sz w:val="32"/>
      <w:szCs w:val="32"/>
    </w:rPr>
  </w:style>
  <w:style w:type="character" w:customStyle="1" w:styleId="84">
    <w:name w:val="脚注文本 字符"/>
    <w:basedOn w:val="54"/>
    <w:link w:val="39"/>
    <w:qFormat/>
    <w:uiPriority w:val="0"/>
    <w:rPr>
      <w:rFonts w:ascii="Times New Roman" w:hAnsi="Times New Roman" w:eastAsia="宋体" w:cs="Times New Roman"/>
      <w:sz w:val="20"/>
      <w:szCs w:val="20"/>
    </w:rPr>
  </w:style>
  <w:style w:type="character" w:customStyle="1" w:styleId="85">
    <w:name w:val="正文文本缩进 3 字符"/>
    <w:basedOn w:val="54"/>
    <w:link w:val="41"/>
    <w:qFormat/>
    <w:uiPriority w:val="0"/>
    <w:rPr>
      <w:rFonts w:ascii="Times New Roman" w:hAnsi="Times New Roman" w:eastAsia="宋体" w:cs="Times New Roman"/>
      <w:sz w:val="16"/>
      <w:szCs w:val="16"/>
    </w:rPr>
  </w:style>
  <w:style w:type="character" w:customStyle="1" w:styleId="86">
    <w:name w:val="正文文本 2 字符"/>
    <w:basedOn w:val="54"/>
    <w:link w:val="45"/>
    <w:qFormat/>
    <w:uiPriority w:val="0"/>
    <w:rPr>
      <w:rFonts w:ascii="Times New Roman" w:hAnsi="Times New Roman" w:eastAsia="宋体" w:cs="Times New Roman"/>
      <w:szCs w:val="24"/>
    </w:rPr>
  </w:style>
  <w:style w:type="character" w:customStyle="1" w:styleId="87">
    <w:name w:val="HTML 预设格式 字符"/>
    <w:basedOn w:val="54"/>
    <w:link w:val="46"/>
    <w:qFormat/>
    <w:uiPriority w:val="0"/>
    <w:rPr>
      <w:rFonts w:ascii="Times New Roman" w:hAnsi="Times New Roman" w:eastAsia="黑体" w:cs="Courier New"/>
      <w:kern w:val="0"/>
      <w:sz w:val="18"/>
      <w:szCs w:val="18"/>
    </w:rPr>
  </w:style>
  <w:style w:type="character" w:customStyle="1" w:styleId="88">
    <w:name w:val="标题 字符"/>
    <w:basedOn w:val="54"/>
    <w:link w:val="49"/>
    <w:qFormat/>
    <w:uiPriority w:val="0"/>
    <w:rPr>
      <w:rFonts w:ascii="Arial" w:hAnsi="Arial" w:eastAsia="宋体" w:cs="Times New Roman"/>
      <w:b/>
      <w:kern w:val="0"/>
      <w:sz w:val="32"/>
      <w:szCs w:val="20"/>
    </w:rPr>
  </w:style>
  <w:style w:type="character" w:customStyle="1" w:styleId="89">
    <w:name w:val="批注主题 字符"/>
    <w:basedOn w:val="75"/>
    <w:link w:val="50"/>
    <w:qFormat/>
    <w:uiPriority w:val="0"/>
    <w:rPr>
      <w:rFonts w:ascii="Times New Roman" w:hAnsi="Times New Roman" w:eastAsia="宋体" w:cs="Times New Roman"/>
      <w:b/>
      <w:bCs/>
      <w:szCs w:val="24"/>
    </w:rPr>
  </w:style>
  <w:style w:type="character" w:customStyle="1" w:styleId="90">
    <w:name w:val="正文文本首行缩进 字符"/>
    <w:basedOn w:val="77"/>
    <w:link w:val="51"/>
    <w:qFormat/>
    <w:uiPriority w:val="0"/>
    <w:rPr>
      <w:rFonts w:ascii="宋体" w:hAnsi="宋体" w:eastAsia="宋体" w:cs="宋体"/>
      <w:color w:val="000000"/>
      <w:szCs w:val="24"/>
    </w:rPr>
  </w:style>
  <w:style w:type="character" w:customStyle="1" w:styleId="91">
    <w:name w:val="Char Char"/>
    <w:qFormat/>
    <w:uiPriority w:val="0"/>
    <w:rPr>
      <w:rFonts w:ascii="Arial" w:hAnsi="Arial" w:eastAsia="黑体"/>
      <w:b/>
      <w:bCs/>
      <w:kern w:val="2"/>
      <w:sz w:val="32"/>
      <w:szCs w:val="32"/>
      <w:lang w:val="en-US" w:eastAsia="zh-CN" w:bidi="ar-SA"/>
    </w:rPr>
  </w:style>
  <w:style w:type="character" w:customStyle="1" w:styleId="92">
    <w:name w:val="Char Char17"/>
    <w:qFormat/>
    <w:uiPriority w:val="0"/>
    <w:rPr>
      <w:rFonts w:ascii="Cambria" w:hAnsi="Cambria" w:eastAsia="宋体" w:cs="Times New Roman"/>
      <w:b/>
      <w:bCs/>
      <w:kern w:val="2"/>
      <w:sz w:val="32"/>
      <w:szCs w:val="32"/>
    </w:rPr>
  </w:style>
  <w:style w:type="character" w:customStyle="1" w:styleId="93">
    <w:name w:val="标题5 Char Char"/>
    <w:link w:val="94"/>
    <w:qFormat/>
    <w:uiPriority w:val="0"/>
    <w:rPr>
      <w:rFonts w:ascii="Arial" w:hAnsi="Arial"/>
      <w:b/>
      <w:bCs/>
      <w:sz w:val="24"/>
      <w:szCs w:val="32"/>
    </w:rPr>
  </w:style>
  <w:style w:type="paragraph" w:customStyle="1" w:styleId="94">
    <w:name w:val="标题5"/>
    <w:basedOn w:val="5"/>
    <w:link w:val="93"/>
    <w:qFormat/>
    <w:uiPriority w:val="0"/>
    <w:pPr>
      <w:spacing w:line="413" w:lineRule="auto"/>
    </w:pPr>
    <w:rPr>
      <w:rFonts w:ascii="Arial" w:hAnsi="Arial" w:eastAsiaTheme="minorEastAsia" w:cstheme="minorBidi"/>
      <w:sz w:val="24"/>
    </w:rPr>
  </w:style>
  <w:style w:type="character" w:customStyle="1" w:styleId="95">
    <w:name w:val="Char Char2"/>
    <w:qFormat/>
    <w:uiPriority w:val="0"/>
    <w:rPr>
      <w:rFonts w:ascii="宋体" w:hAnsi="Courier New" w:eastAsia="宋体"/>
      <w:kern w:val="2"/>
      <w:sz w:val="24"/>
      <w:lang w:val="en-US" w:eastAsia="zh-CN" w:bidi="ar-SA"/>
    </w:rPr>
  </w:style>
  <w:style w:type="character" w:customStyle="1" w:styleId="96">
    <w:name w:val="标题 2 字符"/>
    <w:link w:val="4"/>
    <w:qFormat/>
    <w:uiPriority w:val="0"/>
    <w:rPr>
      <w:rFonts w:ascii="Arial" w:hAnsi="Arial" w:eastAsia="黑体" w:cs="Times New Roman"/>
      <w:b/>
      <w:bCs/>
      <w:sz w:val="32"/>
      <w:szCs w:val="32"/>
    </w:rPr>
  </w:style>
  <w:style w:type="character" w:customStyle="1" w:styleId="97">
    <w:name w:val="apple-converted-space"/>
    <w:qFormat/>
    <w:uiPriority w:val="0"/>
    <w:rPr>
      <w:rFonts w:ascii="宋体" w:hAnsi="宋体" w:cs="宋体"/>
      <w:color w:val="000000"/>
      <w:kern w:val="0"/>
      <w:sz w:val="24"/>
    </w:rPr>
  </w:style>
  <w:style w:type="character" w:customStyle="1" w:styleId="98">
    <w:name w:val="Char Char6"/>
    <w:link w:val="99"/>
    <w:qFormat/>
    <w:uiPriority w:val="0"/>
    <w:rPr>
      <w:sz w:val="24"/>
      <w:szCs w:val="24"/>
    </w:rPr>
  </w:style>
  <w:style w:type="paragraph" w:customStyle="1" w:styleId="99">
    <w:name w:val="Char2"/>
    <w:basedOn w:val="1"/>
    <w:link w:val="98"/>
    <w:qFormat/>
    <w:uiPriority w:val="0"/>
    <w:pPr>
      <w:tabs>
        <w:tab w:val="left" w:pos="360"/>
      </w:tabs>
    </w:pPr>
    <w:rPr>
      <w:rFonts w:asciiTheme="minorHAnsi" w:hAnsiTheme="minorHAnsi" w:eastAsiaTheme="minorEastAsia" w:cstheme="minorBidi"/>
      <w:sz w:val="24"/>
    </w:rPr>
  </w:style>
  <w:style w:type="character" w:customStyle="1" w:styleId="100">
    <w:name w:val="Char Char18"/>
    <w:qFormat/>
    <w:uiPriority w:val="0"/>
    <w:rPr>
      <w:b/>
      <w:bCs/>
      <w:kern w:val="44"/>
      <w:sz w:val="44"/>
      <w:szCs w:val="44"/>
    </w:rPr>
  </w:style>
  <w:style w:type="character" w:customStyle="1" w:styleId="101">
    <w:name w:val="日期 Char1"/>
    <w:qFormat/>
    <w:uiPriority w:val="0"/>
    <w:rPr>
      <w:kern w:val="2"/>
      <w:sz w:val="21"/>
      <w:szCs w:val="22"/>
    </w:rPr>
  </w:style>
  <w:style w:type="character" w:customStyle="1" w:styleId="102">
    <w:name w:val="明显引用 Char"/>
    <w:link w:val="103"/>
    <w:qFormat/>
    <w:uiPriority w:val="0"/>
    <w:rPr>
      <w:b/>
      <w:bCs/>
      <w:i/>
      <w:iCs/>
      <w:color w:val="4F81BD"/>
    </w:rPr>
  </w:style>
  <w:style w:type="paragraph" w:customStyle="1" w:styleId="103">
    <w:name w:val="明显引用1"/>
    <w:basedOn w:val="1"/>
    <w:next w:val="1"/>
    <w:link w:val="102"/>
    <w:qFormat/>
    <w:uiPriority w:val="0"/>
    <w:pPr>
      <w:pBdr>
        <w:bottom w:val="single" w:color="4F81BD" w:sz="4" w:space="4"/>
      </w:pBdr>
      <w:spacing w:before="200" w:after="280"/>
      <w:ind w:left="936" w:right="936"/>
    </w:pPr>
    <w:rPr>
      <w:rFonts w:asciiTheme="minorHAnsi" w:hAnsiTheme="minorHAnsi" w:eastAsiaTheme="minorEastAsia" w:cstheme="minorBidi"/>
      <w:b/>
      <w:bCs/>
      <w:i/>
      <w:iCs/>
      <w:color w:val="4F81BD"/>
      <w:szCs w:val="22"/>
    </w:rPr>
  </w:style>
  <w:style w:type="character" w:customStyle="1" w:styleId="104">
    <w:name w:val="fontstyle01"/>
    <w:qFormat/>
    <w:uiPriority w:val="0"/>
    <w:rPr>
      <w:rFonts w:hint="eastAsia" w:ascii="宋体" w:hAnsi="宋体" w:eastAsia="宋体"/>
      <w:color w:val="000000"/>
      <w:sz w:val="24"/>
      <w:szCs w:val="24"/>
    </w:rPr>
  </w:style>
  <w:style w:type="character" w:customStyle="1" w:styleId="105">
    <w:name w:val="标题4 Char Char"/>
    <w:link w:val="106"/>
    <w:qFormat/>
    <w:uiPriority w:val="0"/>
    <w:rPr>
      <w:rFonts w:ascii="Arial" w:hAnsi="Arial"/>
      <w:b/>
      <w:bCs/>
      <w:sz w:val="24"/>
      <w:szCs w:val="32"/>
    </w:rPr>
  </w:style>
  <w:style w:type="paragraph" w:customStyle="1" w:styleId="106">
    <w:name w:val="标题4"/>
    <w:basedOn w:val="4"/>
    <w:next w:val="22"/>
    <w:link w:val="105"/>
    <w:qFormat/>
    <w:uiPriority w:val="0"/>
    <w:pPr>
      <w:spacing w:line="413" w:lineRule="auto"/>
    </w:pPr>
    <w:rPr>
      <w:rFonts w:eastAsiaTheme="minorEastAsia" w:cstheme="minorBidi"/>
      <w:sz w:val="24"/>
    </w:rPr>
  </w:style>
  <w:style w:type="character" w:customStyle="1" w:styleId="107">
    <w:name w:val="Char Char7"/>
    <w:qFormat/>
    <w:uiPriority w:val="0"/>
    <w:rPr>
      <w:rFonts w:ascii="Arial" w:hAnsi="Arial" w:eastAsia="黑体"/>
      <w:b/>
      <w:bCs/>
      <w:kern w:val="2"/>
      <w:sz w:val="32"/>
      <w:szCs w:val="32"/>
      <w:lang w:val="en-US" w:eastAsia="zh-CN" w:bidi="ar-SA"/>
    </w:rPr>
  </w:style>
  <w:style w:type="character" w:customStyle="1" w:styleId="108">
    <w:name w:val="批注框文本 Char1"/>
    <w:qFormat/>
    <w:uiPriority w:val="0"/>
    <w:rPr>
      <w:kern w:val="2"/>
      <w:sz w:val="18"/>
      <w:szCs w:val="18"/>
    </w:rPr>
  </w:style>
  <w:style w:type="character" w:customStyle="1" w:styleId="109">
    <w:name w:val="批注主题 Char1"/>
    <w:qFormat/>
    <w:uiPriority w:val="0"/>
    <w:rPr>
      <w:b/>
      <w:bCs/>
      <w:kern w:val="2"/>
      <w:sz w:val="21"/>
      <w:szCs w:val="22"/>
    </w:rPr>
  </w:style>
  <w:style w:type="character" w:customStyle="1" w:styleId="110">
    <w:name w:val="标题 1 字符"/>
    <w:link w:val="3"/>
    <w:qFormat/>
    <w:uiPriority w:val="0"/>
    <w:rPr>
      <w:rFonts w:ascii="Times New Roman" w:hAnsi="Times New Roman" w:eastAsia="宋体" w:cs="Times New Roman"/>
      <w:b/>
      <w:bCs/>
      <w:kern w:val="44"/>
      <w:sz w:val="44"/>
      <w:szCs w:val="44"/>
    </w:rPr>
  </w:style>
  <w:style w:type="character" w:customStyle="1" w:styleId="111">
    <w:name w:val="不明显参考1"/>
    <w:qFormat/>
    <w:uiPriority w:val="0"/>
    <w:rPr>
      <w:smallCaps/>
      <w:color w:val="C0504D"/>
      <w:u w:val="single"/>
    </w:rPr>
  </w:style>
  <w:style w:type="character" w:customStyle="1" w:styleId="112">
    <w:name w:val="正文文本 Char1"/>
    <w:qFormat/>
    <w:uiPriority w:val="0"/>
    <w:rPr>
      <w:kern w:val="2"/>
      <w:sz w:val="21"/>
      <w:szCs w:val="22"/>
    </w:rPr>
  </w:style>
  <w:style w:type="character" w:customStyle="1" w:styleId="113">
    <w:name w:val="引用 Char"/>
    <w:link w:val="114"/>
    <w:qFormat/>
    <w:uiPriority w:val="0"/>
    <w:rPr>
      <w:i/>
      <w:iCs/>
      <w:color w:val="000000"/>
    </w:rPr>
  </w:style>
  <w:style w:type="paragraph" w:customStyle="1" w:styleId="114">
    <w:name w:val="引用1"/>
    <w:basedOn w:val="1"/>
    <w:next w:val="1"/>
    <w:link w:val="113"/>
    <w:qFormat/>
    <w:uiPriority w:val="0"/>
    <w:rPr>
      <w:rFonts w:asciiTheme="minorHAnsi" w:hAnsiTheme="minorHAnsi" w:eastAsiaTheme="minorEastAsia" w:cstheme="minorBidi"/>
      <w:i/>
      <w:iCs/>
      <w:color w:val="000000"/>
      <w:szCs w:val="22"/>
    </w:rPr>
  </w:style>
  <w:style w:type="character" w:customStyle="1" w:styleId="115">
    <w:name w:val="明显参考1"/>
    <w:qFormat/>
    <w:uiPriority w:val="0"/>
    <w:rPr>
      <w:b/>
      <w:bCs/>
      <w:smallCaps/>
      <w:color w:val="C0504D"/>
      <w:spacing w:val="5"/>
      <w:u w:val="single"/>
    </w:rPr>
  </w:style>
  <w:style w:type="character" w:customStyle="1" w:styleId="116">
    <w:name w:val="textcontents"/>
    <w:qFormat/>
    <w:uiPriority w:val="0"/>
    <w:rPr>
      <w:rFonts w:cs="Times New Roman"/>
    </w:rPr>
  </w:style>
  <w:style w:type="character" w:customStyle="1" w:styleId="117">
    <w:name w:val="htd01"/>
    <w:qFormat/>
    <w:uiPriority w:val="0"/>
    <w:rPr>
      <w:rFonts w:ascii="宋体" w:hAnsi="宋体" w:cs="宋体"/>
      <w:color w:val="000000"/>
      <w:kern w:val="0"/>
      <w:sz w:val="24"/>
    </w:rPr>
  </w:style>
  <w:style w:type="character" w:customStyle="1" w:styleId="118">
    <w:name w:val="样式 标题 1 + 小四 Char"/>
    <w:qFormat/>
    <w:uiPriority w:val="0"/>
    <w:rPr>
      <w:rFonts w:ascii="仿宋_GB2312" w:hAnsi="宋体" w:eastAsia="黑体" w:cs="宋体"/>
      <w:color w:val="000000"/>
      <w:kern w:val="2"/>
      <w:sz w:val="32"/>
      <w:szCs w:val="24"/>
      <w:lang w:val="en-US" w:eastAsia="zh-CN" w:bidi="ar-SA"/>
    </w:rPr>
  </w:style>
  <w:style w:type="character" w:customStyle="1" w:styleId="119">
    <w:name w:val="Plain Text Char"/>
    <w:qFormat/>
    <w:locked/>
    <w:uiPriority w:val="0"/>
    <w:rPr>
      <w:rFonts w:ascii="宋体" w:hAnsi="Courier New" w:eastAsia="宋体" w:cs="Times New Roman"/>
      <w:color w:val="000000"/>
      <w:kern w:val="0"/>
      <w:sz w:val="20"/>
      <w:szCs w:val="20"/>
    </w:rPr>
  </w:style>
  <w:style w:type="character" w:customStyle="1" w:styleId="120">
    <w:name w:val="font11"/>
    <w:qFormat/>
    <w:uiPriority w:val="0"/>
    <w:rPr>
      <w:rFonts w:hint="default" w:ascii="仿宋" w:hAnsi="仿宋" w:eastAsia="仿宋" w:cs="仿宋"/>
      <w:color w:val="000000"/>
      <w:sz w:val="24"/>
      <w:szCs w:val="24"/>
      <w:u w:val="none"/>
    </w:rPr>
  </w:style>
  <w:style w:type="character" w:customStyle="1" w:styleId="121">
    <w:name w:val="文档结构图 Char1"/>
    <w:qFormat/>
    <w:uiPriority w:val="0"/>
    <w:rPr>
      <w:rFonts w:ascii="宋体"/>
      <w:kern w:val="2"/>
      <w:sz w:val="18"/>
      <w:szCs w:val="18"/>
    </w:rPr>
  </w:style>
  <w:style w:type="character" w:customStyle="1" w:styleId="122">
    <w:name w:val="Char Char9"/>
    <w:qFormat/>
    <w:uiPriority w:val="0"/>
    <w:rPr>
      <w:kern w:val="2"/>
      <w:sz w:val="21"/>
      <w:szCs w:val="22"/>
    </w:rPr>
  </w:style>
  <w:style w:type="character" w:customStyle="1" w:styleId="123">
    <w:name w:val="批注文字 Char Char"/>
    <w:qFormat/>
    <w:uiPriority w:val="0"/>
    <w:rPr>
      <w:rFonts w:ascii="宋体" w:hAnsi="Times New Roman" w:eastAsia="宋体" w:cs="Times New Roman"/>
      <w:sz w:val="28"/>
      <w:szCs w:val="20"/>
    </w:rPr>
  </w:style>
  <w:style w:type="character" w:customStyle="1" w:styleId="124">
    <w:name w:val="普通文字1 Char"/>
    <w:qFormat/>
    <w:uiPriority w:val="0"/>
    <w:rPr>
      <w:rFonts w:ascii="宋体" w:hAnsi="Courier New" w:eastAsia="宋体" w:cs="Courier New"/>
      <w:color w:val="000000"/>
      <w:kern w:val="2"/>
      <w:sz w:val="21"/>
      <w:szCs w:val="21"/>
      <w:lang w:val="en-US" w:eastAsia="zh-CN" w:bidi="ar-SA"/>
    </w:rPr>
  </w:style>
  <w:style w:type="character" w:customStyle="1" w:styleId="125">
    <w:name w:val="明显强调1"/>
    <w:qFormat/>
    <w:uiPriority w:val="0"/>
    <w:rPr>
      <w:b/>
      <w:bCs/>
      <w:i/>
      <w:iCs/>
      <w:color w:val="4F81BD"/>
    </w:rPr>
  </w:style>
  <w:style w:type="character" w:customStyle="1" w:styleId="126">
    <w:name w:val="正文缩进 字符"/>
    <w:link w:val="13"/>
    <w:qFormat/>
    <w:uiPriority w:val="0"/>
    <w:rPr>
      <w:rFonts w:ascii="Times New Roman" w:hAnsi="Times New Roman" w:eastAsia="宋体" w:cs="Times New Roman"/>
      <w:szCs w:val="24"/>
    </w:rPr>
  </w:style>
  <w:style w:type="character" w:customStyle="1" w:styleId="127">
    <w:name w:val="style31"/>
    <w:qFormat/>
    <w:uiPriority w:val="0"/>
    <w:rPr>
      <w:rFonts w:ascii="宋体" w:hAnsi="宋体" w:cs="宋体"/>
      <w:color w:val="000000"/>
      <w:kern w:val="0"/>
      <w:sz w:val="18"/>
      <w:szCs w:val="18"/>
    </w:rPr>
  </w:style>
  <w:style w:type="character" w:customStyle="1" w:styleId="128">
    <w:name w:val="font01"/>
    <w:qFormat/>
    <w:uiPriority w:val="0"/>
    <w:rPr>
      <w:rFonts w:hint="eastAsia" w:ascii="宋体" w:hAnsi="宋体" w:eastAsia="宋体" w:cs="宋体"/>
      <w:color w:val="000000"/>
      <w:sz w:val="24"/>
      <w:szCs w:val="24"/>
      <w:u w:val="none"/>
    </w:rPr>
  </w:style>
  <w:style w:type="character" w:customStyle="1" w:styleId="129">
    <w:name w:val="font161"/>
    <w:qFormat/>
    <w:uiPriority w:val="0"/>
    <w:rPr>
      <w:b/>
      <w:bCs/>
      <w:sz w:val="32"/>
      <w:szCs w:val="32"/>
    </w:rPr>
  </w:style>
  <w:style w:type="character" w:customStyle="1" w:styleId="130">
    <w:name w:val="case31"/>
    <w:qFormat/>
    <w:uiPriority w:val="0"/>
    <w:rPr>
      <w:rFonts w:hint="default" w:cs="宋体"/>
      <w:color w:val="000000"/>
      <w:kern w:val="0"/>
      <w:sz w:val="21"/>
      <w:szCs w:val="21"/>
    </w:rPr>
  </w:style>
  <w:style w:type="character" w:customStyle="1" w:styleId="131">
    <w:name w:val="不明显强调1"/>
    <w:qFormat/>
    <w:uiPriority w:val="0"/>
    <w:rPr>
      <w:i/>
      <w:iCs/>
      <w:color w:val="808080"/>
    </w:rPr>
  </w:style>
  <w:style w:type="character" w:customStyle="1" w:styleId="132">
    <w:name w:val="书籍标题1"/>
    <w:qFormat/>
    <w:uiPriority w:val="0"/>
    <w:rPr>
      <w:b/>
      <w:bCs/>
      <w:smallCaps/>
      <w:spacing w:val="5"/>
    </w:rPr>
  </w:style>
  <w:style w:type="character" w:customStyle="1" w:styleId="133">
    <w:name w:val="Char Char21"/>
    <w:qFormat/>
    <w:uiPriority w:val="0"/>
    <w:rPr>
      <w:rFonts w:eastAsia="宋体"/>
      <w:kern w:val="2"/>
      <w:sz w:val="21"/>
      <w:szCs w:val="24"/>
      <w:lang w:val="en-US" w:eastAsia="zh-CN" w:bidi="ar-SA"/>
    </w:rPr>
  </w:style>
  <w:style w:type="character" w:customStyle="1" w:styleId="134">
    <w:name w:val="样式 Char"/>
    <w:link w:val="135"/>
    <w:qFormat/>
    <w:uiPriority w:val="0"/>
    <w:rPr>
      <w:rFonts w:ascii="宋体" w:hAnsi="宋体" w:eastAsia="Times New Roman" w:cs="宋体"/>
      <w:sz w:val="24"/>
      <w:szCs w:val="24"/>
    </w:rPr>
  </w:style>
  <w:style w:type="paragraph" w:customStyle="1" w:styleId="135">
    <w:name w:val="样式"/>
    <w:link w:val="134"/>
    <w:qFormat/>
    <w:uiPriority w:val="0"/>
    <w:pPr>
      <w:widowControl w:val="0"/>
      <w:autoSpaceDE w:val="0"/>
      <w:autoSpaceDN w:val="0"/>
      <w:adjustRightInd w:val="0"/>
    </w:pPr>
    <w:rPr>
      <w:rFonts w:ascii="宋体" w:hAnsi="宋体" w:eastAsia="Times New Roman" w:cs="宋体"/>
      <w:kern w:val="2"/>
      <w:sz w:val="24"/>
      <w:szCs w:val="24"/>
      <w:lang w:val="en-US" w:eastAsia="zh-CN" w:bidi="ar-SA"/>
    </w:rPr>
  </w:style>
  <w:style w:type="paragraph" w:customStyle="1" w:styleId="136">
    <w:name w:val="TOC 标题1"/>
    <w:basedOn w:val="3"/>
    <w:next w:val="1"/>
    <w:qFormat/>
    <w:uiPriority w:val="0"/>
    <w:pPr>
      <w:outlineLvl w:val="9"/>
    </w:pPr>
    <w:rPr>
      <w:rFonts w:ascii="Calibri" w:hAnsi="Calibri"/>
    </w:rPr>
  </w:style>
  <w:style w:type="paragraph" w:customStyle="1" w:styleId="137">
    <w:name w:val="Char Char Char Char Char Char Char1"/>
    <w:basedOn w:val="1"/>
    <w:qFormat/>
    <w:uiPriority w:val="0"/>
    <w:pPr>
      <w:tabs>
        <w:tab w:val="left" w:pos="425"/>
      </w:tabs>
      <w:ind w:left="425" w:hanging="425"/>
    </w:pPr>
    <w:rPr>
      <w:rFonts w:eastAsia="仿宋_GB2312"/>
      <w:kern w:val="24"/>
      <w:sz w:val="24"/>
    </w:rPr>
  </w:style>
  <w:style w:type="paragraph" w:customStyle="1" w:styleId="138">
    <w:name w:val="xl73"/>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39">
    <w:name w:val="纯文本1"/>
    <w:basedOn w:val="1"/>
    <w:qFormat/>
    <w:uiPriority w:val="0"/>
    <w:pPr>
      <w:adjustRightInd w:val="0"/>
      <w:textAlignment w:val="baseline"/>
    </w:pPr>
    <w:rPr>
      <w:rFonts w:ascii="宋体" w:hAnsi="Courier New"/>
      <w:szCs w:val="20"/>
    </w:rPr>
  </w:style>
  <w:style w:type="paragraph" w:customStyle="1" w:styleId="140">
    <w:name w:val="样式 标题 2 + 行距: 多倍行距 1.25 字行"/>
    <w:basedOn w:val="4"/>
    <w:qFormat/>
    <w:uiPriority w:val="0"/>
    <w:pPr>
      <w:spacing w:line="300" w:lineRule="auto"/>
    </w:pPr>
    <w:rPr>
      <w:rFonts w:cs="宋体"/>
      <w:b w:val="0"/>
      <w:color w:val="000000"/>
      <w:sz w:val="28"/>
      <w:szCs w:val="20"/>
    </w:rPr>
  </w:style>
  <w:style w:type="paragraph" w:customStyle="1" w:styleId="141">
    <w:name w:val="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42">
    <w:name w:val="xl25"/>
    <w:basedOn w:val="1"/>
    <w:qFormat/>
    <w:uiPriority w:val="0"/>
    <w:pPr>
      <w:widowControl/>
      <w:spacing w:before="100" w:beforeAutospacing="1" w:after="100" w:afterAutospacing="1"/>
      <w:jc w:val="center"/>
    </w:pPr>
    <w:rPr>
      <w:rFonts w:hint="eastAsia" w:ascii="黑体" w:hAnsi="宋体" w:eastAsia="黑体"/>
      <w:kern w:val="0"/>
      <w:sz w:val="44"/>
      <w:szCs w:val="44"/>
    </w:rPr>
  </w:style>
  <w:style w:type="paragraph" w:customStyle="1" w:styleId="143">
    <w:name w:val="Char Char Char Char"/>
    <w:basedOn w:val="1"/>
    <w:qFormat/>
    <w:uiPriority w:val="0"/>
  </w:style>
  <w:style w:type="paragraph" w:customStyle="1" w:styleId="144">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45">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146">
    <w:name w:val="xl26"/>
    <w:basedOn w:val="1"/>
    <w:qFormat/>
    <w:uiPriority w:val="0"/>
    <w:pPr>
      <w:widowControl/>
      <w:spacing w:before="100" w:beforeAutospacing="1" w:after="100" w:afterAutospacing="1"/>
      <w:jc w:val="left"/>
    </w:pPr>
    <w:rPr>
      <w:rFonts w:ascii="宋体" w:hAnsi="宋体"/>
      <w:kern w:val="0"/>
      <w:sz w:val="28"/>
      <w:szCs w:val="28"/>
    </w:rPr>
  </w:style>
  <w:style w:type="paragraph" w:customStyle="1" w:styleId="147">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48">
    <w:name w:val="xl7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49">
    <w:name w:val="font9"/>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50">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51">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52">
    <w:name w:val="正文文本 21"/>
    <w:basedOn w:val="1"/>
    <w:qFormat/>
    <w:uiPriority w:val="0"/>
    <w:pPr>
      <w:adjustRightInd w:val="0"/>
      <w:spacing w:line="300" w:lineRule="auto"/>
      <w:jc w:val="center"/>
    </w:pPr>
    <w:rPr>
      <w:rFonts w:ascii="宋体" w:hAnsi="宋体"/>
      <w:sz w:val="24"/>
      <w:szCs w:val="20"/>
    </w:rPr>
  </w:style>
  <w:style w:type="paragraph" w:customStyle="1" w:styleId="153">
    <w:name w:val="默认段落字体 Para Char Char Char Char Char Char Char"/>
    <w:basedOn w:val="15"/>
    <w:qFormat/>
    <w:uiPriority w:val="0"/>
    <w:pPr>
      <w:adjustRightInd w:val="0"/>
      <w:spacing w:line="436" w:lineRule="exact"/>
      <w:ind w:left="357"/>
      <w:jc w:val="left"/>
      <w:outlineLvl w:val="3"/>
    </w:pPr>
    <w:rPr>
      <w:rFonts w:ascii="Tahoma" w:hAnsi="Tahoma"/>
      <w:b/>
      <w:sz w:val="24"/>
    </w:rPr>
  </w:style>
  <w:style w:type="paragraph" w:customStyle="1" w:styleId="154">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155">
    <w:name w:val="1 Char"/>
    <w:basedOn w:val="1"/>
    <w:qFormat/>
    <w:uiPriority w:val="0"/>
  </w:style>
  <w:style w:type="paragraph" w:customStyle="1" w:styleId="156">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57">
    <w:name w:val="表蕊"/>
    <w:basedOn w:val="1"/>
    <w:qFormat/>
    <w:uiPriority w:val="0"/>
    <w:pPr>
      <w:adjustRightInd w:val="0"/>
      <w:spacing w:line="320" w:lineRule="atLeast"/>
      <w:jc w:val="left"/>
    </w:pPr>
    <w:rPr>
      <w:rFonts w:eastAsia="楷体_GB2312"/>
      <w:spacing w:val="-10"/>
      <w:kern w:val="0"/>
      <w:szCs w:val="20"/>
    </w:rPr>
  </w:style>
  <w:style w:type="paragraph" w:customStyle="1" w:styleId="158">
    <w:name w:val="样式 (中文) 黑体 四号 加粗 居中 行距: 多倍行距 1.25 字行"/>
    <w:basedOn w:val="48"/>
    <w:qFormat/>
    <w:uiPriority w:val="0"/>
    <w:pPr>
      <w:spacing w:line="300" w:lineRule="auto"/>
      <w:jc w:val="center"/>
    </w:pPr>
    <w:rPr>
      <w:rFonts w:eastAsia="黑体" w:cs="宋体"/>
      <w:b/>
      <w:bCs/>
      <w:sz w:val="28"/>
    </w:rPr>
  </w:style>
  <w:style w:type="paragraph" w:customStyle="1" w:styleId="159">
    <w:name w:val="正文表标题"/>
    <w:next w:val="1"/>
    <w:qFormat/>
    <w:uiPriority w:val="0"/>
    <w:pPr>
      <w:tabs>
        <w:tab w:val="left" w:pos="420"/>
      </w:tabs>
      <w:ind w:left="284" w:hanging="284"/>
      <w:jc w:val="center"/>
    </w:pPr>
    <w:rPr>
      <w:rFonts w:ascii="黑体" w:hAnsi="Times New Roman" w:eastAsia="黑体" w:cs="Times New Roman"/>
      <w:sz w:val="21"/>
      <w:lang w:val="en-US" w:eastAsia="zh-CN" w:bidi="ar-SA"/>
    </w:rPr>
  </w:style>
  <w:style w:type="paragraph" w:customStyle="1" w:styleId="160">
    <w:name w:val="xl27"/>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61">
    <w:name w:val="列出段落1"/>
    <w:basedOn w:val="1"/>
    <w:qFormat/>
    <w:uiPriority w:val="0"/>
    <w:pPr>
      <w:ind w:firstLine="420" w:firstLineChars="200"/>
    </w:pPr>
    <w:rPr>
      <w:rFonts w:ascii="Calibri" w:hAnsi="Calibri"/>
      <w:szCs w:val="22"/>
    </w:rPr>
  </w:style>
  <w:style w:type="paragraph" w:customStyle="1" w:styleId="162">
    <w:name w:val="表格"/>
    <w:basedOn w:val="1"/>
    <w:qFormat/>
    <w:uiPriority w:val="0"/>
    <w:pPr>
      <w:jc w:val="center"/>
      <w:textAlignment w:val="center"/>
    </w:pPr>
    <w:rPr>
      <w:rFonts w:ascii="华文细黑" w:hAnsi="华文细黑"/>
      <w:kern w:val="0"/>
      <w:szCs w:val="20"/>
    </w:rPr>
  </w:style>
  <w:style w:type="paragraph" w:customStyle="1" w:styleId="163">
    <w:name w:val="正文(首行缩进)"/>
    <w:qFormat/>
    <w:uiPriority w:val="0"/>
    <w:pPr>
      <w:spacing w:line="420" w:lineRule="atLeast"/>
      <w:ind w:firstLine="200" w:firstLineChars="200"/>
      <w:jc w:val="both"/>
    </w:pPr>
    <w:rPr>
      <w:rFonts w:ascii="Times New Roman" w:hAnsi="Times New Roman" w:eastAsia="仿宋_GB2312" w:cs="Times New Roman"/>
      <w:spacing w:val="2"/>
      <w:kern w:val="24"/>
      <w:sz w:val="24"/>
      <w:lang w:val="en-US" w:eastAsia="zh-CN" w:bidi="ar-SA"/>
    </w:rPr>
  </w:style>
  <w:style w:type="paragraph" w:customStyle="1" w:styleId="164">
    <w:name w:val="普通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165">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66">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kern w:val="0"/>
      <w:sz w:val="24"/>
    </w:rPr>
  </w:style>
  <w:style w:type="paragraph" w:customStyle="1" w:styleId="167">
    <w:name w:val="样式 标题 1 + 小四"/>
    <w:basedOn w:val="3"/>
    <w:qFormat/>
    <w:uiPriority w:val="0"/>
    <w:pPr>
      <w:spacing w:before="0" w:after="0" w:line="360" w:lineRule="auto"/>
      <w:jc w:val="center"/>
    </w:pPr>
    <w:rPr>
      <w:rFonts w:ascii="仿宋_GB2312" w:hAnsi="宋体" w:eastAsia="黑体" w:cs="宋体"/>
      <w:b w:val="0"/>
      <w:bCs w:val="0"/>
      <w:color w:val="000000"/>
      <w:kern w:val="2"/>
      <w:sz w:val="32"/>
      <w:szCs w:val="24"/>
    </w:rPr>
  </w:style>
  <w:style w:type="paragraph" w:customStyle="1" w:styleId="168">
    <w:name w:val="_Style 4"/>
    <w:basedOn w:val="1"/>
    <w:qFormat/>
    <w:uiPriority w:val="0"/>
    <w:pPr>
      <w:tabs>
        <w:tab w:val="left" w:pos="360"/>
      </w:tabs>
    </w:pPr>
  </w:style>
  <w:style w:type="paragraph" w:customStyle="1" w:styleId="169">
    <w:name w:val="reader-word-layer reader-word-s4-3"/>
    <w:basedOn w:val="1"/>
    <w:qFormat/>
    <w:uiPriority w:val="0"/>
    <w:pPr>
      <w:widowControl/>
      <w:spacing w:before="100" w:beforeAutospacing="1" w:after="100" w:afterAutospacing="1"/>
      <w:jc w:val="left"/>
    </w:pPr>
    <w:rPr>
      <w:rFonts w:ascii="宋体" w:hAnsi="宋体" w:cs="宋体"/>
      <w:kern w:val="0"/>
      <w:sz w:val="24"/>
    </w:rPr>
  </w:style>
  <w:style w:type="paragraph" w:customStyle="1" w:styleId="170">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8"/>
      <w:szCs w:val="28"/>
    </w:rPr>
  </w:style>
  <w:style w:type="paragraph" w:customStyle="1" w:styleId="171">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72">
    <w:name w:val="xl7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4"/>
    </w:rPr>
  </w:style>
  <w:style w:type="paragraph" w:customStyle="1" w:styleId="173">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174">
    <w:name w:val="题注4"/>
    <w:basedOn w:val="1"/>
    <w:next w:val="14"/>
    <w:qFormat/>
    <w:uiPriority w:val="0"/>
    <w:pPr>
      <w:ind w:left="-132" w:leftChars="-64" w:right="-105" w:rightChars="-50" w:hanging="2"/>
      <w:jc w:val="center"/>
    </w:pPr>
    <w:rPr>
      <w:b/>
      <w:color w:val="FF0000"/>
      <w:szCs w:val="21"/>
    </w:rPr>
  </w:style>
  <w:style w:type="paragraph" w:customStyle="1" w:styleId="175">
    <w:name w:val="题注5"/>
    <w:basedOn w:val="1"/>
    <w:next w:val="14"/>
    <w:qFormat/>
    <w:uiPriority w:val="0"/>
    <w:pPr>
      <w:jc w:val="center"/>
    </w:pPr>
    <w:rPr>
      <w:b/>
      <w:color w:val="000000"/>
      <w:sz w:val="24"/>
      <w:szCs w:val="21"/>
    </w:rPr>
  </w:style>
  <w:style w:type="paragraph" w:customStyle="1" w:styleId="176">
    <w:name w:val="Char"/>
    <w:basedOn w:val="1"/>
    <w:qFormat/>
    <w:uiPriority w:val="0"/>
    <w:pPr>
      <w:tabs>
        <w:tab w:val="left" w:pos="360"/>
      </w:tabs>
    </w:pPr>
    <w:rPr>
      <w:szCs w:val="20"/>
    </w:rPr>
  </w:style>
  <w:style w:type="paragraph" w:customStyle="1" w:styleId="177">
    <w:name w:val="Char Char Char Char1"/>
    <w:basedOn w:val="1"/>
    <w:qFormat/>
    <w:uiPriority w:val="0"/>
    <w:pPr>
      <w:widowControl/>
      <w:jc w:val="left"/>
    </w:pPr>
    <w:rPr>
      <w:rFonts w:ascii="Tahoma" w:hAnsi="Tahoma" w:cs="仿宋_GB2312"/>
      <w:kern w:val="0"/>
      <w:sz w:val="24"/>
      <w:szCs w:val="20"/>
    </w:rPr>
  </w:style>
  <w:style w:type="paragraph" w:customStyle="1" w:styleId="178">
    <w:name w:val="正文括号编号"/>
    <w:basedOn w:val="1"/>
    <w:next w:val="1"/>
    <w:qFormat/>
    <w:uiPriority w:val="0"/>
    <w:pPr>
      <w:tabs>
        <w:tab w:val="left" w:pos="838"/>
      </w:tabs>
      <w:ind w:left="838" w:hanging="420"/>
    </w:pPr>
    <w:rPr>
      <w:sz w:val="24"/>
    </w:rPr>
  </w:style>
  <w:style w:type="paragraph" w:customStyle="1" w:styleId="179">
    <w:name w:val="xl6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0"/>
      <w:szCs w:val="20"/>
    </w:rPr>
  </w:style>
  <w:style w:type="paragraph" w:customStyle="1" w:styleId="180">
    <w:name w:val="xl42"/>
    <w:basedOn w:val="1"/>
    <w:qFormat/>
    <w:uiPriority w:val="0"/>
    <w:pPr>
      <w:widowControl/>
      <w:pBdr>
        <w:top w:val="single" w:color="auto" w:sz="4" w:space="0"/>
        <w:left w:val="single" w:color="auto" w:sz="4" w:space="0"/>
        <w:bottom w:val="single" w:color="auto" w:sz="4" w:space="0"/>
        <w:right w:val="single" w:color="auto" w:sz="4" w:space="0"/>
      </w:pBdr>
      <w:tabs>
        <w:tab w:val="left" w:pos="480"/>
      </w:tabs>
      <w:spacing w:before="100" w:beforeAutospacing="1" w:after="100" w:afterAutospacing="1"/>
      <w:jc w:val="left"/>
    </w:pPr>
    <w:rPr>
      <w:rFonts w:ascii="Arial Unicode MS" w:hAnsi="Arial Unicode MS" w:eastAsia="Arial Unicode MS"/>
      <w:kern w:val="0"/>
      <w:sz w:val="18"/>
      <w:szCs w:val="20"/>
    </w:rPr>
  </w:style>
  <w:style w:type="paragraph" w:customStyle="1" w:styleId="181">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182">
    <w:name w:val="修订1"/>
    <w:qFormat/>
    <w:uiPriority w:val="0"/>
    <w:rPr>
      <w:rFonts w:ascii="Times New Roman" w:hAnsi="Times New Roman" w:eastAsia="宋体" w:cs="Times New Roman"/>
      <w:kern w:val="2"/>
      <w:sz w:val="21"/>
      <w:szCs w:val="24"/>
      <w:lang w:val="en-US" w:eastAsia="zh-CN" w:bidi="ar-SA"/>
    </w:rPr>
  </w:style>
  <w:style w:type="paragraph" w:customStyle="1" w:styleId="183">
    <w:name w:val="样式1"/>
    <w:basedOn w:val="5"/>
    <w:qFormat/>
    <w:uiPriority w:val="0"/>
    <w:rPr>
      <w:rFonts w:eastAsia="Arial"/>
    </w:rPr>
  </w:style>
  <w:style w:type="paragraph" w:customStyle="1" w:styleId="184">
    <w:name w:val="样式 标题 1 + 黑体 三号 非加粗 居中 段前: 6 磅 段后: 6 磅 行距: 固定值 20 磅"/>
    <w:basedOn w:val="3"/>
    <w:qFormat/>
    <w:uiPriority w:val="0"/>
    <w:pPr>
      <w:spacing w:before="120" w:after="120" w:line="400" w:lineRule="exact"/>
      <w:jc w:val="center"/>
    </w:pPr>
    <w:rPr>
      <w:rFonts w:ascii="黑体" w:hAnsi="黑体" w:eastAsia="黑体" w:cs="宋体"/>
      <w:b w:val="0"/>
      <w:bCs w:val="0"/>
      <w:sz w:val="32"/>
      <w:szCs w:val="20"/>
    </w:rPr>
  </w:style>
  <w:style w:type="paragraph" w:customStyle="1" w:styleId="185">
    <w:name w:val="Char Char Char1 Char"/>
    <w:basedOn w:val="1"/>
    <w:qFormat/>
    <w:uiPriority w:val="0"/>
    <w:pPr>
      <w:spacing w:line="360" w:lineRule="auto"/>
      <w:ind w:firstLine="200" w:firstLineChars="200"/>
    </w:pPr>
    <w:rPr>
      <w:rFonts w:ascii="宋体" w:hAnsi="宋体" w:cs="宋体"/>
      <w:sz w:val="24"/>
    </w:rPr>
  </w:style>
  <w:style w:type="paragraph" w:customStyle="1" w:styleId="186">
    <w:name w:val="reader-word-layer reader-word-s4-5"/>
    <w:basedOn w:val="1"/>
    <w:qFormat/>
    <w:uiPriority w:val="0"/>
    <w:pPr>
      <w:widowControl/>
      <w:spacing w:before="100" w:beforeAutospacing="1" w:after="100" w:afterAutospacing="1"/>
      <w:jc w:val="left"/>
    </w:pPr>
    <w:rPr>
      <w:rFonts w:ascii="宋体" w:hAnsi="宋体" w:cs="宋体"/>
      <w:kern w:val="0"/>
      <w:sz w:val="24"/>
    </w:rPr>
  </w:style>
  <w:style w:type="paragraph" w:customStyle="1" w:styleId="187">
    <w:name w:val="xl70"/>
    <w:basedOn w:val="1"/>
    <w:qFormat/>
    <w:uiPriority w:val="0"/>
    <w:pPr>
      <w:widowControl/>
      <w:spacing w:before="100" w:beforeAutospacing="1" w:after="100" w:afterAutospacing="1"/>
      <w:jc w:val="center"/>
    </w:pPr>
    <w:rPr>
      <w:rFonts w:ascii="黑体" w:hAnsi="宋体" w:eastAsia="黑体" w:cs="宋体"/>
      <w:kern w:val="0"/>
      <w:sz w:val="24"/>
    </w:rPr>
  </w:style>
  <w:style w:type="paragraph" w:customStyle="1" w:styleId="188">
    <w:name w:val="font0"/>
    <w:basedOn w:val="1"/>
    <w:qFormat/>
    <w:uiPriority w:val="0"/>
    <w:pPr>
      <w:widowControl/>
      <w:spacing w:before="100" w:beforeAutospacing="1" w:after="100" w:afterAutospacing="1"/>
      <w:jc w:val="left"/>
    </w:pPr>
    <w:rPr>
      <w:rFonts w:ascii="宋体" w:hAnsi="宋体" w:cs="宋体"/>
      <w:color w:val="000000"/>
      <w:kern w:val="0"/>
      <w:sz w:val="22"/>
      <w:szCs w:val="22"/>
    </w:rPr>
  </w:style>
  <w:style w:type="paragraph" w:customStyle="1" w:styleId="189">
    <w:name w:val="样式 标题 1 + 四号 居中 段前: 12 磅 段后: 12 磅 行距: 单倍行距"/>
    <w:basedOn w:val="3"/>
    <w:qFormat/>
    <w:uiPriority w:val="0"/>
    <w:pPr>
      <w:spacing w:before="240" w:after="240" w:line="240" w:lineRule="auto"/>
      <w:jc w:val="center"/>
    </w:pPr>
    <w:rPr>
      <w:rFonts w:ascii="宋体" w:hAnsi="宋体" w:cs="宋体"/>
      <w:color w:val="000000"/>
      <w:sz w:val="28"/>
      <w:szCs w:val="20"/>
    </w:rPr>
  </w:style>
  <w:style w:type="paragraph" w:customStyle="1" w:styleId="190">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191">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92">
    <w:name w:val="办公自动化专用标题"/>
    <w:basedOn w:val="49"/>
    <w:qFormat/>
    <w:uiPriority w:val="0"/>
    <w:pPr>
      <w:adjustRightInd/>
      <w:spacing w:line="560" w:lineRule="atLeast"/>
      <w:textAlignment w:val="auto"/>
    </w:pPr>
    <w:rPr>
      <w:rFonts w:ascii="宋体"/>
      <w:kern w:val="2"/>
      <w:sz w:val="44"/>
    </w:rPr>
  </w:style>
  <w:style w:type="paragraph" w:customStyle="1" w:styleId="193">
    <w:name w:val="Char11"/>
    <w:basedOn w:val="1"/>
    <w:qFormat/>
    <w:uiPriority w:val="0"/>
    <w:pPr>
      <w:widowControl/>
      <w:spacing w:after="160" w:line="240" w:lineRule="exact"/>
      <w:jc w:val="left"/>
    </w:pPr>
    <w:rPr>
      <w:rFonts w:ascii="Verdana" w:hAnsi="Verdana"/>
      <w:kern w:val="0"/>
      <w:szCs w:val="20"/>
      <w:lang w:eastAsia="en-US"/>
    </w:rPr>
  </w:style>
  <w:style w:type="paragraph" w:customStyle="1" w:styleId="194">
    <w:name w:val="Char Char Char Char Char Char Char"/>
    <w:basedOn w:val="1"/>
    <w:qFormat/>
    <w:uiPriority w:val="0"/>
    <w:rPr>
      <w:rFonts w:ascii="Tahoma" w:hAnsi="Tahoma"/>
      <w:sz w:val="24"/>
      <w:szCs w:val="20"/>
    </w:rPr>
  </w:style>
  <w:style w:type="paragraph" w:customStyle="1" w:styleId="195">
    <w:name w:val="样式2"/>
    <w:basedOn w:val="5"/>
    <w:qFormat/>
    <w:uiPriority w:val="0"/>
  </w:style>
  <w:style w:type="paragraph" w:customStyle="1" w:styleId="196">
    <w:name w:val="样式 标题 3 + 段前: 7.8 磅"/>
    <w:basedOn w:val="5"/>
    <w:qFormat/>
    <w:uiPriority w:val="0"/>
    <w:pPr>
      <w:spacing w:before="156" w:after="0" w:line="360" w:lineRule="auto"/>
      <w:ind w:left="2220" w:hanging="420"/>
    </w:pPr>
    <w:rPr>
      <w:rFonts w:ascii="宋体" w:hAnsi="宋体" w:cs="宋体"/>
      <w:b w:val="0"/>
      <w:bCs w:val="0"/>
      <w:color w:val="000000"/>
      <w:sz w:val="24"/>
      <w:szCs w:val="20"/>
    </w:rPr>
  </w:style>
  <w:style w:type="paragraph" w:customStyle="1" w:styleId="197">
    <w:name w:val="样式 (中文) 黑体 三号 加粗 居中 行距: 多倍行距 1.25 字行"/>
    <w:basedOn w:val="3"/>
    <w:qFormat/>
    <w:uiPriority w:val="0"/>
    <w:pPr>
      <w:widowControl/>
      <w:spacing w:line="300" w:lineRule="auto"/>
      <w:jc w:val="center"/>
    </w:pPr>
    <w:rPr>
      <w:rFonts w:ascii="宋体" w:hAnsi="宋体" w:eastAsia="黑体" w:cs="宋体"/>
      <w:b w:val="0"/>
      <w:bCs w:val="0"/>
      <w:color w:val="000000"/>
      <w:sz w:val="32"/>
    </w:rPr>
  </w:style>
  <w:style w:type="paragraph" w:customStyle="1" w:styleId="198">
    <w:name w:val="Char Char1 Char Char Char Char Char Char Char Char Char Char Char Char Char Char Char Char Char Char Char"/>
    <w:basedOn w:val="1"/>
    <w:qFormat/>
    <w:uiPriority w:val="0"/>
    <w:pPr>
      <w:widowControl/>
      <w:jc w:val="left"/>
    </w:pPr>
    <w:rPr>
      <w:rFonts w:ascii="宋体" w:hAnsi="宋体" w:cs="宋体"/>
      <w:color w:val="000000"/>
      <w:kern w:val="0"/>
      <w:sz w:val="24"/>
    </w:rPr>
  </w:style>
  <w:style w:type="paragraph" w:customStyle="1" w:styleId="199">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0">
    <w:name w:val="xl31"/>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201">
    <w:name w:val="样式 标题 2 + 居中 行距: 多倍行距 1.25 字行"/>
    <w:basedOn w:val="4"/>
    <w:qFormat/>
    <w:uiPriority w:val="0"/>
    <w:pPr>
      <w:spacing w:line="300" w:lineRule="auto"/>
    </w:pPr>
    <w:rPr>
      <w:rFonts w:ascii="隶书" w:eastAsia="隶书" w:cs="宋体"/>
      <w:b w:val="0"/>
      <w:color w:val="000000"/>
      <w:sz w:val="28"/>
      <w:szCs w:val="20"/>
    </w:rPr>
  </w:style>
  <w:style w:type="paragraph" w:customStyle="1" w:styleId="202">
    <w:name w:val="标题1"/>
    <w:basedOn w:val="1"/>
    <w:next w:val="1"/>
    <w:qFormat/>
    <w:uiPriority w:val="0"/>
    <w:pPr>
      <w:tabs>
        <w:tab w:val="left" w:pos="9193"/>
        <w:tab w:val="left" w:pos="9827"/>
      </w:tabs>
      <w:autoSpaceDE w:val="0"/>
      <w:autoSpaceDN w:val="0"/>
      <w:snapToGrid w:val="0"/>
      <w:spacing w:line="700" w:lineRule="atLeast"/>
      <w:jc w:val="center"/>
    </w:pPr>
    <w:rPr>
      <w:rFonts w:eastAsia="方正小标宋_GBK"/>
      <w:snapToGrid w:val="0"/>
      <w:kern w:val="0"/>
      <w:sz w:val="44"/>
      <w:szCs w:val="20"/>
    </w:rPr>
  </w:style>
  <w:style w:type="paragraph" w:customStyle="1" w:styleId="203">
    <w:name w:val="pit"/>
    <w:basedOn w:val="1"/>
    <w:qFormat/>
    <w:uiPriority w:val="0"/>
    <w:pPr>
      <w:widowControl/>
      <w:overflowPunct w:val="0"/>
      <w:autoSpaceDE w:val="0"/>
      <w:autoSpaceDN w:val="0"/>
      <w:adjustRightInd w:val="0"/>
      <w:spacing w:line="400" w:lineRule="exact"/>
      <w:textAlignment w:val="baseline"/>
    </w:pPr>
    <w:rPr>
      <w:kern w:val="0"/>
      <w:sz w:val="24"/>
      <w:szCs w:val="20"/>
    </w:rPr>
  </w:style>
  <w:style w:type="paragraph" w:customStyle="1" w:styleId="204">
    <w:name w:val="xl78"/>
    <w:basedOn w:val="1"/>
    <w:qFormat/>
    <w:uiPriority w:val="0"/>
    <w:pPr>
      <w:widowControl/>
      <w:spacing w:before="100" w:beforeAutospacing="1" w:after="100" w:afterAutospacing="1"/>
      <w:jc w:val="left"/>
    </w:pPr>
    <w:rPr>
      <w:rFonts w:ascii="宋体" w:hAnsi="宋体" w:cs="宋体"/>
      <w:kern w:val="0"/>
      <w:sz w:val="24"/>
    </w:rPr>
  </w:style>
  <w:style w:type="paragraph" w:customStyle="1" w:styleId="205">
    <w:name w:val="Xie图文小中"/>
    <w:basedOn w:val="1"/>
    <w:qFormat/>
    <w:uiPriority w:val="0"/>
    <w:pPr>
      <w:adjustRightInd w:val="0"/>
      <w:snapToGrid w:val="0"/>
      <w:jc w:val="center"/>
    </w:pPr>
    <w:rPr>
      <w:rFonts w:ascii="楷体_GB2312" w:eastAsia="仿宋_GB2312"/>
      <w:kern w:val="0"/>
      <w:szCs w:val="20"/>
    </w:rPr>
  </w:style>
  <w:style w:type="paragraph" w:customStyle="1" w:styleId="206">
    <w:name w:val="Char Char Char Char Char Char Char2"/>
    <w:basedOn w:val="1"/>
    <w:qFormat/>
    <w:uiPriority w:val="0"/>
    <w:pPr>
      <w:tabs>
        <w:tab w:val="left" w:pos="425"/>
      </w:tabs>
      <w:ind w:left="425" w:hanging="425"/>
    </w:pPr>
    <w:rPr>
      <w:rFonts w:eastAsia="仿宋_GB2312"/>
      <w:kern w:val="24"/>
      <w:sz w:val="24"/>
    </w:rPr>
  </w:style>
  <w:style w:type="paragraph" w:customStyle="1" w:styleId="207">
    <w:name w:val="表格文字"/>
    <w:basedOn w:val="1"/>
    <w:qFormat/>
    <w:uiPriority w:val="0"/>
    <w:pPr>
      <w:adjustRightInd w:val="0"/>
      <w:spacing w:line="420" w:lineRule="atLeast"/>
      <w:jc w:val="left"/>
      <w:textAlignment w:val="baseline"/>
    </w:pPr>
    <w:rPr>
      <w:kern w:val="0"/>
      <w:szCs w:val="20"/>
    </w:rPr>
  </w:style>
  <w:style w:type="paragraph" w:customStyle="1" w:styleId="208">
    <w:name w:val="Char Char Char Char Char Char"/>
    <w:basedOn w:val="1"/>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209">
    <w:name w:val="样式3"/>
    <w:basedOn w:val="5"/>
    <w:qFormat/>
    <w:uiPriority w:val="0"/>
    <w:rPr>
      <w:rFonts w:eastAsia="Arial"/>
    </w:rPr>
  </w:style>
  <w:style w:type="paragraph" w:customStyle="1" w:styleId="210">
    <w:name w:val="xl72"/>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24"/>
    </w:rPr>
  </w:style>
  <w:style w:type="paragraph" w:customStyle="1" w:styleId="211">
    <w:name w:val="Char Char Char Char Char Char Char Char Char Char"/>
    <w:basedOn w:val="15"/>
    <w:qFormat/>
    <w:uiPriority w:val="0"/>
    <w:pPr>
      <w:spacing w:line="360" w:lineRule="auto"/>
    </w:pPr>
    <w:rPr>
      <w:rFonts w:ascii="宋体" w:hAnsi="宋体" w:cs="宋体"/>
      <w:kern w:val="0"/>
      <w:szCs w:val="21"/>
    </w:rPr>
  </w:style>
  <w:style w:type="paragraph" w:customStyle="1" w:styleId="212">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213">
    <w:name w:val="font8"/>
    <w:basedOn w:val="1"/>
    <w:qFormat/>
    <w:uiPriority w:val="0"/>
    <w:pPr>
      <w:widowControl/>
      <w:spacing w:before="100" w:beforeAutospacing="1" w:after="100" w:afterAutospacing="1"/>
      <w:jc w:val="left"/>
    </w:pPr>
    <w:rPr>
      <w:rFonts w:ascii="宋体" w:hAnsi="宋体" w:cs="宋体"/>
      <w:color w:val="000000"/>
      <w:kern w:val="0"/>
      <w:sz w:val="22"/>
      <w:szCs w:val="22"/>
    </w:rPr>
  </w:style>
  <w:style w:type="paragraph" w:customStyle="1" w:styleId="214">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rPr>
  </w:style>
  <w:style w:type="paragraph" w:customStyle="1" w:styleId="215">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16">
    <w:name w:val="res-desc"/>
    <w:basedOn w:val="1"/>
    <w:qFormat/>
    <w:uiPriority w:val="0"/>
    <w:pPr>
      <w:widowControl/>
      <w:spacing w:before="100" w:beforeAutospacing="1" w:after="100" w:afterAutospacing="1"/>
      <w:jc w:val="left"/>
    </w:pPr>
    <w:rPr>
      <w:rFonts w:ascii="宋体" w:hAnsi="宋体" w:cs="宋体"/>
      <w:kern w:val="0"/>
      <w:sz w:val="24"/>
    </w:rPr>
  </w:style>
  <w:style w:type="paragraph" w:customStyle="1" w:styleId="217">
    <w:name w:val="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18">
    <w:name w:val="xl24"/>
    <w:basedOn w:val="1"/>
    <w:qFormat/>
    <w:uiPriority w:val="0"/>
    <w:pPr>
      <w:widowControl/>
      <w:spacing w:before="100" w:beforeAutospacing="1" w:after="100" w:afterAutospacing="1"/>
      <w:jc w:val="center"/>
    </w:pPr>
    <w:rPr>
      <w:rFonts w:ascii="宋体" w:hAnsi="宋体"/>
      <w:kern w:val="0"/>
      <w:sz w:val="24"/>
    </w:rPr>
  </w:style>
  <w:style w:type="paragraph" w:customStyle="1" w:styleId="219">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20">
    <w:name w:val="样式17"/>
    <w:basedOn w:val="1"/>
    <w:qFormat/>
    <w:uiPriority w:val="0"/>
    <w:pPr>
      <w:adjustRightInd w:val="0"/>
      <w:snapToGrid w:val="0"/>
      <w:spacing w:before="120" w:after="120"/>
    </w:pPr>
    <w:rPr>
      <w:sz w:val="24"/>
    </w:rPr>
  </w:style>
  <w:style w:type="paragraph" w:customStyle="1" w:styleId="221">
    <w:name w:val="样式 样式 (中文) 黑体 四号 加粗 居中 行距: 多倍行距 1.25 字行 + 左侧:  2 字符"/>
    <w:basedOn w:val="4"/>
    <w:qFormat/>
    <w:uiPriority w:val="0"/>
    <w:pPr>
      <w:spacing w:line="416" w:lineRule="auto"/>
      <w:ind w:left="400"/>
    </w:pPr>
    <w:rPr>
      <w:rFonts w:cs="宋体"/>
      <w:bCs w:val="0"/>
      <w:color w:val="000000"/>
      <w:szCs w:val="20"/>
    </w:rPr>
  </w:style>
  <w:style w:type="paragraph" w:customStyle="1" w:styleId="222">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23">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224">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8"/>
      <w:szCs w:val="28"/>
    </w:rPr>
  </w:style>
  <w:style w:type="paragraph" w:customStyle="1" w:styleId="225">
    <w:name w:val="Char Char Char1 Char Char Char Char"/>
    <w:basedOn w:val="1"/>
    <w:qFormat/>
    <w:uiPriority w:val="0"/>
    <w:pPr>
      <w:tabs>
        <w:tab w:val="left" w:pos="432"/>
      </w:tabs>
      <w:ind w:left="432" w:hanging="432"/>
    </w:pPr>
    <w:rPr>
      <w:szCs w:val="20"/>
    </w:rPr>
  </w:style>
  <w:style w:type="paragraph" w:customStyle="1" w:styleId="226">
    <w:name w:val="默认段落字体 Para Char"/>
    <w:basedOn w:val="1"/>
    <w:qFormat/>
    <w:uiPriority w:val="0"/>
    <w:rPr>
      <w:rFonts w:ascii="宋体" w:hAnsi="宋体"/>
      <w:b/>
      <w:sz w:val="28"/>
      <w:szCs w:val="28"/>
    </w:rPr>
  </w:style>
  <w:style w:type="paragraph" w:customStyle="1" w:styleId="227">
    <w:name w:val="1"/>
    <w:basedOn w:val="1"/>
    <w:next w:val="1"/>
    <w:qFormat/>
    <w:uiPriority w:val="0"/>
  </w:style>
  <w:style w:type="paragraph" w:customStyle="1" w:styleId="228">
    <w:name w:val="样式4"/>
    <w:basedOn w:val="5"/>
    <w:qFormat/>
    <w:uiPriority w:val="0"/>
    <w:rPr>
      <w:rFonts w:eastAsia="Arial"/>
    </w:rPr>
  </w:style>
  <w:style w:type="paragraph" w:customStyle="1" w:styleId="229">
    <w:name w:val="Char Char Char Char Char Char Char Char Char Char1"/>
    <w:basedOn w:val="1"/>
    <w:qFormat/>
    <w:uiPriority w:val="0"/>
    <w:rPr>
      <w:rFonts w:ascii="Tahoma" w:hAnsi="Tahoma" w:eastAsia="楷体_GB2312"/>
      <w:spacing w:val="10"/>
      <w:sz w:val="24"/>
      <w:szCs w:val="20"/>
    </w:rPr>
  </w:style>
  <w:style w:type="character" w:customStyle="1" w:styleId="230">
    <w:name w:val="fontstyle21"/>
    <w:basedOn w:val="54"/>
    <w:qFormat/>
    <w:uiPriority w:val="0"/>
    <w:rPr>
      <w:rFonts w:hint="default" w:ascii="TimesNewRomanPSMT" w:hAnsi="TimesNewRomanPSMT"/>
      <w:color w:val="000000"/>
      <w:sz w:val="24"/>
      <w:szCs w:val="24"/>
    </w:rPr>
  </w:style>
  <w:style w:type="paragraph" w:styleId="231">
    <w:name w:val="List Paragraph"/>
    <w:basedOn w:val="1"/>
    <w:unhideWhenUsed/>
    <w:qFormat/>
    <w:uiPriority w:val="34"/>
    <w:pPr>
      <w:ind w:firstLine="420" w:firstLineChars="200"/>
    </w:pPr>
  </w:style>
  <w:style w:type="character" w:customStyle="1" w:styleId="232">
    <w:name w:val="font41"/>
    <w:basedOn w:val="54"/>
    <w:qFormat/>
    <w:uiPriority w:val="0"/>
    <w:rPr>
      <w:rFonts w:hint="eastAsia" w:ascii="宋体" w:hAnsi="宋体" w:eastAsia="宋体" w:cs="宋体"/>
      <w:color w:val="000000"/>
      <w:sz w:val="18"/>
      <w:szCs w:val="18"/>
      <w:u w:val="none"/>
    </w:rPr>
  </w:style>
  <w:style w:type="character" w:customStyle="1" w:styleId="233">
    <w:name w:val="font31"/>
    <w:basedOn w:val="54"/>
    <w:qFormat/>
    <w:uiPriority w:val="0"/>
    <w:rPr>
      <w:rFonts w:hint="eastAsia" w:ascii="宋体" w:hAnsi="宋体" w:eastAsia="宋体" w:cs="宋体"/>
      <w:color w:val="000000"/>
      <w:sz w:val="22"/>
      <w:szCs w:val="22"/>
      <w:u w:val="none"/>
    </w:rPr>
  </w:style>
  <w:style w:type="character" w:styleId="234">
    <w:name w:val="Placeholder Text"/>
    <w:basedOn w:val="54"/>
    <w:semiHidden/>
    <w:qFormat/>
    <w:uiPriority w:val="99"/>
    <w:rPr>
      <w:color w:val="808080"/>
    </w:rPr>
  </w:style>
  <w:style w:type="character" w:customStyle="1" w:styleId="235">
    <w:name w:val="尾注文本 字符"/>
    <w:basedOn w:val="54"/>
    <w:link w:val="29"/>
    <w:semiHidden/>
    <w:qFormat/>
    <w:uiPriority w:val="99"/>
    <w:rPr>
      <w:rFonts w:ascii="Times New Roman" w:hAnsi="Times New Roman" w:eastAsia="宋体" w:cs="Times New Roman"/>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022148-75A1-4EAD-A17B-BBC401FA31B9}">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53</Pages>
  <Words>3654</Words>
  <Characters>20829</Characters>
  <Lines>173</Lines>
  <Paragraphs>48</Paragraphs>
  <TotalTime>0</TotalTime>
  <ScaleCrop>false</ScaleCrop>
  <LinksUpToDate>false</LinksUpToDate>
  <CharactersWithSpaces>24435</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2021-05-28T01:08:00Z</dcterms:created>
  <dc:creator>武文静</dc:creator>
  <cp:lastModifiedBy>王涛</cp:lastModifiedBy>
  <cp:lastPrinted>2021-07-12T00:43:00Z</cp:lastPrinted>
  <dcterms:modified xsi:type="dcterms:W3CDTF">2021-10-25T00:29:11Z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702602DD470D47C7B8B0A9169D04383E</vt:lpwstr>
  </property>
  <property fmtid="{D5CDD505-2E9C-101B-9397-08002B2CF9AE}" pid="4" name="KSOSaveFontToCloudKey">
    <vt:lpwstr>999168560_cloud</vt:lpwstr>
  </property>
</Properties>
</file>